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E174C" w14:textId="13C63858" w:rsidR="00E022A8" w:rsidRDefault="001A0441">
      <w:hyperlink r:id="rId4" w:history="1">
        <w:r w:rsidRPr="0001304A">
          <w:rPr>
            <w:rStyle w:val="a3"/>
          </w:rPr>
          <w:t>https://znayshov.com/News/Details/metodychni_rekomendatsii_do_2025_2026_navchalnoho_roku_vid_vinnytskoi_akademii_bezperervnoi_osvity</w:t>
        </w:r>
      </w:hyperlink>
    </w:p>
    <w:p w14:paraId="533CF432" w14:textId="366C4BDB" w:rsidR="001A0441" w:rsidRDefault="001A0441"/>
    <w:p w14:paraId="73A6D9C3" w14:textId="1BB0DE4E" w:rsidR="001A0441" w:rsidRDefault="001A0441">
      <w:hyperlink r:id="rId5" w:history="1">
        <w:r w:rsidRPr="0001304A">
          <w:rPr>
            <w:rStyle w:val="a3"/>
          </w:rPr>
          <w:t>https://www.schoollife.org.ua/pro-instruktyvno-metodychni-rekomendatsiyi-shhodo-vykladannya-navchalnyh-predmetiv-integrovanyh-kursiv-u-zakladah-zagalnoyi-serednoyi-osvity-u-2025-2026-navchalnomu-rotsi/</w:t>
        </w:r>
      </w:hyperlink>
    </w:p>
    <w:p w14:paraId="0DBCF12B" w14:textId="6B4D1FC3" w:rsidR="001A0441" w:rsidRDefault="001A0441"/>
    <w:p w14:paraId="08C87C58" w14:textId="77777777" w:rsidR="001A0441" w:rsidRDefault="001A0441"/>
    <w:sectPr w:rsidR="001A04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A8"/>
    <w:rsid w:val="001A0441"/>
    <w:rsid w:val="00792824"/>
    <w:rsid w:val="00E0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882A"/>
  <w15:chartTrackingRefBased/>
  <w15:docId w15:val="{A737444D-C770-4963-9407-CA41B2CF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4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0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pro-instruktyvno-metodychni-rekomendatsiyi-shhodo-vykladannya-navchalnyh-predmetiv-integrovanyh-kursiv-u-zakladah-zagalnoyi-serednoyi-osvity-u-2025-2026-navchalnomu-rotsi/" TargetMode="External"/><Relationship Id="rId4" Type="http://schemas.openxmlformats.org/officeDocument/2006/relationships/hyperlink" Target="https://znayshov.com/News/Details/metodychni_rekomendatsii_do_2025_2026_navchalnoho_roku_vid_vinnytskoi_akademii_bezperervnoi_osvit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2025-09-09T11:49:00Z</dcterms:created>
  <dcterms:modified xsi:type="dcterms:W3CDTF">2025-09-11T08:27:00Z</dcterms:modified>
</cp:coreProperties>
</file>