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33F" w:rsidRDefault="00F66B4D" w:rsidP="009B4DED">
      <w:pPr>
        <w:pStyle w:val="rvps6"/>
        <w:shd w:val="clear" w:color="auto" w:fill="FFFFFF"/>
        <w:spacing w:before="300" w:beforeAutospacing="0" w:after="450" w:afterAutospacing="0"/>
        <w:ind w:left="450" w:right="450"/>
        <w:jc w:val="center"/>
        <w:rPr>
          <w:rStyle w:val="rvts23"/>
          <w:b/>
          <w:bCs/>
          <w:color w:val="000000"/>
          <w:lang w:val="uk-UA"/>
        </w:rPr>
      </w:pPr>
      <w:r>
        <w:rPr>
          <w:rStyle w:val="rvts23"/>
          <w:b/>
          <w:bCs/>
          <w:noProof/>
          <w:color w:val="000000"/>
          <w:lang w:val="en-US" w:eastAsia="en-US"/>
        </w:rPr>
        <w:drawing>
          <wp:anchor distT="0" distB="0" distL="114300" distR="114300" simplePos="0" relativeHeight="251655168" behindDoc="0" locked="0" layoutInCell="1" allowOverlap="1" wp14:anchorId="692A4DF8" wp14:editId="16FE1A88">
            <wp:simplePos x="0" y="0"/>
            <wp:positionH relativeFrom="column">
              <wp:posOffset>-704215</wp:posOffset>
            </wp:positionH>
            <wp:positionV relativeFrom="paragraph">
              <wp:posOffset>-473075</wp:posOffset>
            </wp:positionV>
            <wp:extent cx="7370445" cy="1292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70445" cy="1292225"/>
                    </a:xfrm>
                    <a:prstGeom prst="rect">
                      <a:avLst/>
                    </a:prstGeom>
                    <a:noFill/>
                  </pic:spPr>
                </pic:pic>
              </a:graphicData>
            </a:graphic>
            <wp14:sizeRelH relativeFrom="page">
              <wp14:pctWidth>0</wp14:pctWidth>
            </wp14:sizeRelH>
            <wp14:sizeRelV relativeFrom="page">
              <wp14:pctHeight>0</wp14:pctHeight>
            </wp14:sizeRelV>
          </wp:anchor>
        </w:drawing>
      </w:r>
    </w:p>
    <w:p w:rsidR="00A5533F" w:rsidRDefault="00A5533F" w:rsidP="009B4DED">
      <w:pPr>
        <w:pStyle w:val="rvps6"/>
        <w:shd w:val="clear" w:color="auto" w:fill="FFFFFF"/>
        <w:spacing w:before="300" w:beforeAutospacing="0" w:after="450" w:afterAutospacing="0"/>
        <w:ind w:left="450" w:right="450"/>
        <w:jc w:val="center"/>
        <w:rPr>
          <w:rStyle w:val="rvts23"/>
          <w:b/>
          <w:bCs/>
          <w:color w:val="000000"/>
          <w:lang w:val="uk-UA"/>
        </w:rPr>
      </w:pPr>
    </w:p>
    <w:p w:rsidR="00A5533F" w:rsidRDefault="00A5533F" w:rsidP="009B4DED">
      <w:pPr>
        <w:pStyle w:val="rvps6"/>
        <w:shd w:val="clear" w:color="auto" w:fill="FFFFFF"/>
        <w:spacing w:before="300" w:beforeAutospacing="0" w:after="450" w:afterAutospacing="0"/>
        <w:ind w:left="450" w:right="450"/>
        <w:jc w:val="center"/>
        <w:rPr>
          <w:rStyle w:val="rvts23"/>
          <w:b/>
          <w:bCs/>
          <w:color w:val="000000"/>
          <w:lang w:val="uk-UA"/>
        </w:rPr>
        <w:sectPr w:rsidR="00A5533F" w:rsidSect="00A5533F">
          <w:headerReference w:type="default" r:id="rId7"/>
          <w:pgSz w:w="11906" w:h="16838"/>
          <w:pgMar w:top="1134" w:right="850" w:bottom="1134" w:left="1276" w:header="709" w:footer="709" w:gutter="0"/>
          <w:cols w:num="2" w:space="708"/>
          <w:titlePg/>
          <w:docGrid w:linePitch="360"/>
        </w:sectPr>
      </w:pPr>
    </w:p>
    <w:p w:rsidR="00A5533F" w:rsidRDefault="00A5533F" w:rsidP="00A5533F">
      <w:pPr>
        <w:spacing w:before="100" w:after="0" w:line="240" w:lineRule="auto"/>
        <w:rPr>
          <w:rFonts w:ascii="Times New Roman" w:eastAsia="Times New Roman" w:hAnsi="Times New Roman" w:cs="Times New Roman"/>
          <w:b/>
          <w:sz w:val="28"/>
          <w:szCs w:val="28"/>
          <w:lang w:eastAsia="ru-RU"/>
        </w:rPr>
        <w:sectPr w:rsidR="00A5533F" w:rsidSect="00A5533F">
          <w:type w:val="continuous"/>
          <w:pgSz w:w="11906" w:h="16838"/>
          <w:pgMar w:top="1134" w:right="850" w:bottom="1134" w:left="1276" w:header="709" w:footer="709" w:gutter="0"/>
          <w:cols w:space="708"/>
          <w:titlePg/>
          <w:docGrid w:linePitch="360"/>
        </w:sectPr>
      </w:pPr>
    </w:p>
    <w:p w:rsidR="00A5533F" w:rsidRPr="00A5533F" w:rsidRDefault="00A5533F" w:rsidP="00A5533F">
      <w:pPr>
        <w:spacing w:before="100" w:after="0" w:line="240" w:lineRule="auto"/>
        <w:ind w:left="6237"/>
        <w:jc w:val="both"/>
        <w:rPr>
          <w:rFonts w:ascii="Times New Roman" w:eastAsia="Times New Roman" w:hAnsi="Times New Roman" w:cs="Times New Roman"/>
          <w:sz w:val="28"/>
          <w:szCs w:val="28"/>
          <w:lang w:eastAsia="en-US"/>
        </w:rPr>
      </w:pPr>
    </w:p>
    <w:p w:rsidR="0045303E" w:rsidRPr="008C5E62" w:rsidRDefault="0045303E" w:rsidP="0045303E">
      <w:pPr>
        <w:spacing w:after="0" w:line="240" w:lineRule="auto"/>
        <w:rPr>
          <w:rFonts w:ascii="Times New Roman" w:eastAsia="Times New Roman" w:hAnsi="Times New Roman" w:cs="Times New Roman"/>
          <w:b/>
          <w:sz w:val="28"/>
          <w:szCs w:val="28"/>
          <w:lang w:eastAsia="ru-RU"/>
        </w:rPr>
      </w:pPr>
      <w:r w:rsidRPr="008C5E62">
        <w:rPr>
          <w:rFonts w:ascii="Times New Roman" w:eastAsia="Times New Roman" w:hAnsi="Times New Roman" w:cs="Times New Roman"/>
          <w:b/>
          <w:sz w:val="28"/>
          <w:szCs w:val="28"/>
          <w:lang w:eastAsia="ru-RU"/>
        </w:rPr>
        <w:t>ПОГОДЖЕНО</w:t>
      </w:r>
    </w:p>
    <w:p w:rsidR="0045303E" w:rsidRDefault="0045303E" w:rsidP="0045303E">
      <w:pPr>
        <w:spacing w:after="0" w:line="240" w:lineRule="auto"/>
        <w:rPr>
          <w:rFonts w:ascii="Times New Roman" w:eastAsia="Times New Roman" w:hAnsi="Times New Roman" w:cs="Times New Roman"/>
          <w:sz w:val="28"/>
          <w:szCs w:val="28"/>
          <w:lang w:eastAsia="ru-RU"/>
        </w:rPr>
      </w:pPr>
      <w:r w:rsidRPr="008C5E62">
        <w:rPr>
          <w:rFonts w:ascii="Times New Roman" w:eastAsia="Times New Roman" w:hAnsi="Times New Roman" w:cs="Times New Roman"/>
          <w:sz w:val="28"/>
          <w:szCs w:val="28"/>
          <w:lang w:eastAsia="ru-RU"/>
        </w:rPr>
        <w:t xml:space="preserve">Протокол засідання педагогічної ради </w:t>
      </w:r>
      <w:r w:rsidR="00B10607">
        <w:rPr>
          <w:rFonts w:ascii="Times New Roman" w:eastAsia="Times New Roman" w:hAnsi="Times New Roman" w:cs="Times New Roman"/>
          <w:sz w:val="28"/>
          <w:szCs w:val="28"/>
          <w:lang w:eastAsia="ru-RU"/>
        </w:rPr>
        <w:t>_________________________</w:t>
      </w:r>
    </w:p>
    <w:p w:rsidR="0045303E" w:rsidRPr="008C5E62" w:rsidRDefault="0045303E" w:rsidP="0045303E">
      <w:pPr>
        <w:spacing w:after="0" w:line="240" w:lineRule="auto"/>
        <w:rPr>
          <w:rFonts w:ascii="Times New Roman" w:eastAsia="Times New Roman" w:hAnsi="Times New Roman" w:cs="Times New Roman"/>
          <w:sz w:val="28"/>
          <w:szCs w:val="28"/>
          <w:lang w:eastAsia="ru-RU"/>
        </w:rPr>
      </w:pPr>
      <w:r w:rsidRPr="008C5E62">
        <w:rPr>
          <w:rFonts w:ascii="Times New Roman" w:eastAsia="Times New Roman" w:hAnsi="Times New Roman" w:cs="Times New Roman"/>
          <w:sz w:val="28"/>
          <w:szCs w:val="28"/>
          <w:lang w:eastAsia="ru-RU"/>
        </w:rPr>
        <w:t>від «____» _________ 20</w:t>
      </w:r>
      <w:r w:rsidR="0006511B">
        <w:rPr>
          <w:rFonts w:ascii="Times New Roman" w:eastAsia="Times New Roman" w:hAnsi="Times New Roman" w:cs="Times New Roman"/>
          <w:sz w:val="28"/>
          <w:szCs w:val="28"/>
          <w:lang w:eastAsia="ru-RU"/>
        </w:rPr>
        <w:t>2</w:t>
      </w:r>
      <w:r w:rsidR="008A3F42">
        <w:rPr>
          <w:rFonts w:ascii="Times New Roman" w:eastAsia="Times New Roman" w:hAnsi="Times New Roman" w:cs="Times New Roman"/>
          <w:sz w:val="28"/>
          <w:szCs w:val="28"/>
          <w:lang w:eastAsia="ru-RU"/>
        </w:rPr>
        <w:t>_</w:t>
      </w:r>
      <w:r w:rsidRPr="008C5E62">
        <w:rPr>
          <w:rFonts w:ascii="Times New Roman" w:eastAsia="Times New Roman" w:hAnsi="Times New Roman" w:cs="Times New Roman"/>
          <w:sz w:val="28"/>
          <w:szCs w:val="28"/>
          <w:lang w:eastAsia="ru-RU"/>
        </w:rPr>
        <w:t xml:space="preserve"> № ___</w:t>
      </w:r>
    </w:p>
    <w:p w:rsidR="0045303E" w:rsidRDefault="00B66779" w:rsidP="0045303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Голова педагогічної ради</w:t>
      </w:r>
    </w:p>
    <w:p w:rsidR="00B66779" w:rsidRPr="008C5E62" w:rsidRDefault="00B66779" w:rsidP="0045303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 Тетяна ТРУБА</w:t>
      </w:r>
    </w:p>
    <w:p w:rsidR="0045303E" w:rsidRDefault="0045303E" w:rsidP="0045303E">
      <w:pPr>
        <w:tabs>
          <w:tab w:val="left" w:pos="-284"/>
          <w:tab w:val="left" w:pos="3495"/>
          <w:tab w:val="left" w:pos="6375"/>
        </w:tabs>
        <w:spacing w:before="40" w:after="40" w:line="240" w:lineRule="auto"/>
        <w:ind w:left="993" w:right="-113"/>
        <w:rPr>
          <w:rFonts w:ascii="Times New Roman" w:eastAsia="Calibri" w:hAnsi="Times New Roman" w:cs="Times New Roman"/>
          <w:b/>
          <w:sz w:val="28"/>
          <w:szCs w:val="28"/>
        </w:rPr>
      </w:pPr>
    </w:p>
    <w:p w:rsidR="0045303E" w:rsidRDefault="0045303E" w:rsidP="0045303E">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5303E" w:rsidRPr="008C5E62" w:rsidRDefault="0045303E" w:rsidP="00B10607">
      <w:pPr>
        <w:tabs>
          <w:tab w:val="left" w:pos="-284"/>
          <w:tab w:val="left" w:pos="3495"/>
          <w:tab w:val="left" w:pos="6375"/>
        </w:tabs>
        <w:spacing w:before="40" w:after="40" w:line="240" w:lineRule="auto"/>
        <w:ind w:right="-113"/>
        <w:rPr>
          <w:rFonts w:ascii="Times New Roman" w:eastAsia="Calibri" w:hAnsi="Times New Roman" w:cs="Times New Roman"/>
          <w:b/>
          <w:sz w:val="28"/>
          <w:szCs w:val="28"/>
        </w:rPr>
      </w:pPr>
      <w:r w:rsidRPr="008C5E62">
        <w:rPr>
          <w:rFonts w:ascii="Times New Roman" w:eastAsia="Calibri" w:hAnsi="Times New Roman" w:cs="Times New Roman"/>
          <w:b/>
          <w:sz w:val="28"/>
          <w:szCs w:val="28"/>
        </w:rPr>
        <w:t>ЗАТВЕРДЖ</w:t>
      </w:r>
      <w:r>
        <w:rPr>
          <w:rFonts w:ascii="Times New Roman" w:eastAsia="Calibri" w:hAnsi="Times New Roman" w:cs="Times New Roman"/>
          <w:b/>
          <w:sz w:val="28"/>
          <w:szCs w:val="28"/>
        </w:rPr>
        <w:t>ЕНО</w:t>
      </w:r>
    </w:p>
    <w:p w:rsidR="0045303E" w:rsidRPr="008C5E62" w:rsidRDefault="0045303E" w:rsidP="00B10607">
      <w:pPr>
        <w:tabs>
          <w:tab w:val="left" w:pos="-284"/>
          <w:tab w:val="left" w:pos="3495"/>
          <w:tab w:val="left" w:pos="6375"/>
        </w:tabs>
        <w:spacing w:before="40" w:after="40" w:line="240" w:lineRule="auto"/>
        <w:ind w:right="-113"/>
        <w:rPr>
          <w:rFonts w:ascii="Times New Roman" w:eastAsia="Calibri" w:hAnsi="Times New Roman" w:cs="Times New Roman"/>
          <w:sz w:val="28"/>
          <w:szCs w:val="28"/>
        </w:rPr>
      </w:pPr>
      <w:r w:rsidRPr="008C5E62">
        <w:rPr>
          <w:rFonts w:ascii="Times New Roman" w:eastAsia="Calibri" w:hAnsi="Times New Roman" w:cs="Times New Roman"/>
          <w:sz w:val="28"/>
          <w:szCs w:val="28"/>
        </w:rPr>
        <w:t xml:space="preserve">Наказ </w:t>
      </w:r>
      <w:r w:rsidR="00B10607">
        <w:rPr>
          <w:rFonts w:ascii="Times New Roman" w:eastAsia="Calibri" w:hAnsi="Times New Roman" w:cs="Times New Roman"/>
          <w:sz w:val="28"/>
          <w:szCs w:val="28"/>
        </w:rPr>
        <w:t>_______________________</w:t>
      </w:r>
    </w:p>
    <w:p w:rsidR="00B10607" w:rsidRPr="008C5E62" w:rsidRDefault="00B10607" w:rsidP="00B10607">
      <w:pPr>
        <w:spacing w:after="0" w:line="240" w:lineRule="auto"/>
        <w:rPr>
          <w:rFonts w:ascii="Times New Roman" w:eastAsia="Times New Roman" w:hAnsi="Times New Roman" w:cs="Times New Roman"/>
          <w:sz w:val="28"/>
          <w:szCs w:val="28"/>
          <w:lang w:eastAsia="ru-RU"/>
        </w:rPr>
      </w:pPr>
      <w:r w:rsidRPr="008C5E62">
        <w:rPr>
          <w:rFonts w:ascii="Times New Roman" w:eastAsia="Times New Roman" w:hAnsi="Times New Roman" w:cs="Times New Roman"/>
          <w:sz w:val="28"/>
          <w:szCs w:val="28"/>
          <w:lang w:eastAsia="ru-RU"/>
        </w:rPr>
        <w:t>від «____» _________ 20</w:t>
      </w:r>
      <w:r w:rsidR="0006511B">
        <w:rPr>
          <w:rFonts w:ascii="Times New Roman" w:eastAsia="Times New Roman" w:hAnsi="Times New Roman" w:cs="Times New Roman"/>
          <w:sz w:val="28"/>
          <w:szCs w:val="28"/>
          <w:lang w:eastAsia="ru-RU"/>
        </w:rPr>
        <w:t>2</w:t>
      </w:r>
      <w:r w:rsidR="008A3F42">
        <w:rPr>
          <w:rFonts w:ascii="Times New Roman" w:eastAsia="Times New Roman" w:hAnsi="Times New Roman" w:cs="Times New Roman"/>
          <w:sz w:val="28"/>
          <w:szCs w:val="28"/>
          <w:lang w:eastAsia="ru-RU"/>
        </w:rPr>
        <w:t>__</w:t>
      </w:r>
      <w:r w:rsidRPr="008C5E62">
        <w:rPr>
          <w:rFonts w:ascii="Times New Roman" w:eastAsia="Times New Roman" w:hAnsi="Times New Roman" w:cs="Times New Roman"/>
          <w:sz w:val="28"/>
          <w:szCs w:val="28"/>
          <w:lang w:eastAsia="ru-RU"/>
        </w:rPr>
        <w:t xml:space="preserve"> № ___</w:t>
      </w:r>
    </w:p>
    <w:p w:rsidR="0045303E" w:rsidRDefault="0045303E" w:rsidP="0045303E">
      <w:pPr>
        <w:spacing w:after="0" w:line="240" w:lineRule="auto"/>
        <w:ind w:left="6237"/>
        <w:jc w:val="both"/>
        <w:rPr>
          <w:rFonts w:ascii="Times New Roman" w:hAnsi="Times New Roman" w:cs="Times New Roman"/>
          <w:sz w:val="28"/>
          <w:szCs w:val="28"/>
        </w:rPr>
      </w:pPr>
    </w:p>
    <w:p w:rsidR="0045303E" w:rsidRDefault="0045303E" w:rsidP="0045303E">
      <w:pPr>
        <w:spacing w:after="0" w:line="240" w:lineRule="auto"/>
        <w:ind w:left="6237"/>
        <w:jc w:val="both"/>
        <w:rPr>
          <w:rFonts w:ascii="Times New Roman" w:hAnsi="Times New Roman" w:cs="Times New Roman"/>
          <w:sz w:val="28"/>
          <w:szCs w:val="28"/>
        </w:rPr>
        <w:sectPr w:rsidR="0045303E" w:rsidSect="00E40F58">
          <w:type w:val="continuous"/>
          <w:pgSz w:w="11906" w:h="16838"/>
          <w:pgMar w:top="1134" w:right="850" w:bottom="1134" w:left="1276" w:header="709" w:footer="709" w:gutter="0"/>
          <w:cols w:num="2" w:space="708"/>
          <w:titlePg/>
          <w:docGrid w:linePitch="360"/>
        </w:sectPr>
      </w:pPr>
    </w:p>
    <w:p w:rsidR="0045303E" w:rsidRDefault="0045303E" w:rsidP="0045303E">
      <w:pPr>
        <w:spacing w:after="0" w:line="240" w:lineRule="auto"/>
        <w:ind w:left="6237"/>
        <w:jc w:val="both"/>
        <w:rPr>
          <w:rFonts w:ascii="Times New Roman" w:hAnsi="Times New Roman" w:cs="Times New Roman"/>
          <w:sz w:val="28"/>
          <w:szCs w:val="28"/>
        </w:rPr>
      </w:pPr>
    </w:p>
    <w:p w:rsidR="0045303E" w:rsidRDefault="0045303E" w:rsidP="0045303E">
      <w:pPr>
        <w:spacing w:after="0" w:line="240" w:lineRule="auto"/>
        <w:jc w:val="center"/>
        <w:rPr>
          <w:rFonts w:ascii="Times New Roman" w:hAnsi="Times New Roman" w:cs="Times New Roman"/>
          <w:sz w:val="32"/>
          <w:szCs w:val="28"/>
        </w:rPr>
      </w:pPr>
    </w:p>
    <w:p w:rsidR="0045303E" w:rsidRDefault="0045303E" w:rsidP="0045303E">
      <w:pPr>
        <w:spacing w:after="0" w:line="240" w:lineRule="auto"/>
        <w:jc w:val="center"/>
        <w:rPr>
          <w:rFonts w:ascii="Times New Roman" w:hAnsi="Times New Roman" w:cs="Times New Roman"/>
          <w:sz w:val="32"/>
          <w:szCs w:val="28"/>
        </w:rPr>
      </w:pPr>
    </w:p>
    <w:p w:rsidR="0045303E" w:rsidRDefault="0045303E" w:rsidP="0045303E">
      <w:pPr>
        <w:spacing w:after="0" w:line="240" w:lineRule="auto"/>
        <w:jc w:val="center"/>
        <w:rPr>
          <w:rFonts w:ascii="Times New Roman" w:hAnsi="Times New Roman" w:cs="Times New Roman"/>
          <w:sz w:val="32"/>
          <w:szCs w:val="28"/>
        </w:rPr>
      </w:pPr>
    </w:p>
    <w:p w:rsidR="00B10607" w:rsidRDefault="00B10607" w:rsidP="0045303E">
      <w:pPr>
        <w:spacing w:after="0" w:line="240" w:lineRule="auto"/>
        <w:jc w:val="center"/>
        <w:rPr>
          <w:rFonts w:ascii="Times New Roman" w:hAnsi="Times New Roman" w:cs="Times New Roman"/>
          <w:sz w:val="32"/>
          <w:szCs w:val="28"/>
        </w:rPr>
      </w:pPr>
    </w:p>
    <w:p w:rsidR="00B10607" w:rsidRDefault="00B10607" w:rsidP="0045303E">
      <w:pPr>
        <w:spacing w:after="0" w:line="240" w:lineRule="auto"/>
        <w:jc w:val="center"/>
        <w:rPr>
          <w:rFonts w:ascii="Times New Roman" w:hAnsi="Times New Roman" w:cs="Times New Roman"/>
          <w:sz w:val="32"/>
          <w:szCs w:val="28"/>
        </w:rPr>
      </w:pPr>
    </w:p>
    <w:p w:rsidR="0006511B" w:rsidRDefault="0006511B" w:rsidP="0045303E">
      <w:pPr>
        <w:spacing w:after="0" w:line="240" w:lineRule="auto"/>
        <w:jc w:val="center"/>
        <w:rPr>
          <w:rFonts w:ascii="Times New Roman" w:hAnsi="Times New Roman" w:cs="Times New Roman"/>
          <w:sz w:val="32"/>
          <w:szCs w:val="28"/>
        </w:rPr>
      </w:pPr>
    </w:p>
    <w:p w:rsidR="0045303E" w:rsidRPr="0006511B" w:rsidRDefault="0045303E" w:rsidP="0045303E">
      <w:pPr>
        <w:spacing w:after="0" w:line="240" w:lineRule="auto"/>
        <w:jc w:val="center"/>
        <w:rPr>
          <w:rFonts w:ascii="Times New Roman" w:hAnsi="Times New Roman" w:cs="Times New Roman"/>
          <w:b/>
          <w:sz w:val="32"/>
          <w:szCs w:val="28"/>
        </w:rPr>
      </w:pPr>
    </w:p>
    <w:p w:rsidR="0045303E" w:rsidRPr="0006511B" w:rsidRDefault="0045303E" w:rsidP="0045303E">
      <w:pPr>
        <w:spacing w:after="0" w:line="240" w:lineRule="auto"/>
        <w:jc w:val="center"/>
        <w:rPr>
          <w:rFonts w:ascii="Times New Roman" w:hAnsi="Times New Roman" w:cs="Times New Roman"/>
          <w:b/>
          <w:sz w:val="32"/>
          <w:szCs w:val="28"/>
        </w:rPr>
      </w:pPr>
    </w:p>
    <w:p w:rsidR="0045303E" w:rsidRPr="0006511B" w:rsidRDefault="0045303E" w:rsidP="0045303E">
      <w:pPr>
        <w:spacing w:after="0" w:line="240" w:lineRule="auto"/>
        <w:jc w:val="center"/>
        <w:rPr>
          <w:rFonts w:ascii="Times New Roman" w:hAnsi="Times New Roman" w:cs="Times New Roman"/>
          <w:b/>
          <w:sz w:val="32"/>
          <w:szCs w:val="28"/>
        </w:rPr>
      </w:pPr>
      <w:r w:rsidRPr="0006511B">
        <w:rPr>
          <w:rFonts w:ascii="Times New Roman" w:hAnsi="Times New Roman" w:cs="Times New Roman"/>
          <w:b/>
          <w:sz w:val="32"/>
          <w:szCs w:val="28"/>
        </w:rPr>
        <w:t>ПОЛОЖЕННЯ</w:t>
      </w:r>
    </w:p>
    <w:p w:rsidR="0045303E" w:rsidRPr="0006511B" w:rsidRDefault="00D55487" w:rsidP="00D55487">
      <w:pPr>
        <w:spacing w:after="0" w:line="240" w:lineRule="auto"/>
        <w:jc w:val="center"/>
        <w:rPr>
          <w:rFonts w:ascii="Times New Roman" w:hAnsi="Times New Roman" w:cs="Times New Roman"/>
          <w:b/>
          <w:caps/>
          <w:sz w:val="32"/>
          <w:szCs w:val="28"/>
        </w:rPr>
      </w:pPr>
      <w:r w:rsidRPr="0006511B">
        <w:rPr>
          <w:rFonts w:ascii="Times New Roman" w:hAnsi="Times New Roman" w:cs="Times New Roman"/>
          <w:b/>
          <w:caps/>
          <w:sz w:val="32"/>
          <w:szCs w:val="28"/>
        </w:rPr>
        <w:t>про індивідуальну форму здобуття пов</w:t>
      </w:r>
      <w:r w:rsidR="008A3F42" w:rsidRPr="0006511B">
        <w:rPr>
          <w:rFonts w:ascii="Times New Roman" w:hAnsi="Times New Roman" w:cs="Times New Roman"/>
          <w:b/>
          <w:caps/>
          <w:sz w:val="32"/>
          <w:szCs w:val="28"/>
        </w:rPr>
        <w:t xml:space="preserve">ної загальної середньої освіти </w:t>
      </w:r>
    </w:p>
    <w:p w:rsidR="00B66779" w:rsidRDefault="00B66779" w:rsidP="00B66779">
      <w:pPr>
        <w:spacing w:after="0"/>
        <w:jc w:val="center"/>
        <w:rPr>
          <w:rFonts w:ascii="Times New Roman" w:hAnsi="Times New Roman" w:cs="Times New Roman"/>
          <w:sz w:val="28"/>
          <w:szCs w:val="28"/>
        </w:rPr>
      </w:pPr>
      <w:r>
        <w:rPr>
          <w:rFonts w:ascii="Times New Roman" w:hAnsi="Times New Roman" w:cs="Times New Roman"/>
          <w:sz w:val="28"/>
          <w:szCs w:val="28"/>
        </w:rPr>
        <w:t>Гуманітарний ліцей</w:t>
      </w:r>
    </w:p>
    <w:p w:rsidR="00982E85" w:rsidRPr="00B66779" w:rsidRDefault="00982E85" w:rsidP="00B66779">
      <w:pPr>
        <w:spacing w:after="0"/>
        <w:jc w:val="center"/>
        <w:rPr>
          <w:rFonts w:ascii="Times New Roman" w:hAnsi="Times New Roman" w:cs="Times New Roman"/>
          <w:sz w:val="28"/>
          <w:szCs w:val="28"/>
        </w:rPr>
      </w:pPr>
      <w:r w:rsidRPr="00917CBF">
        <w:rPr>
          <w:rFonts w:ascii="Times New Roman" w:hAnsi="Times New Roman" w:cs="Times New Roman"/>
          <w:color w:val="000000" w:themeColor="text1"/>
          <w:sz w:val="28"/>
          <w:szCs w:val="28"/>
        </w:rPr>
        <w:t xml:space="preserve">Ямпільської </w:t>
      </w:r>
      <w:r w:rsidR="00B66779">
        <w:rPr>
          <w:rFonts w:ascii="Times New Roman" w:hAnsi="Times New Roman" w:cs="Times New Roman"/>
          <w:color w:val="000000" w:themeColor="text1"/>
          <w:sz w:val="28"/>
          <w:szCs w:val="28"/>
        </w:rPr>
        <w:t>міської ради Вінницької області</w:t>
      </w:r>
    </w:p>
    <w:p w:rsidR="008A3F42" w:rsidRPr="0006511B" w:rsidRDefault="008A3F42" w:rsidP="00D55487">
      <w:pPr>
        <w:spacing w:after="0" w:line="240" w:lineRule="auto"/>
        <w:jc w:val="center"/>
        <w:rPr>
          <w:rFonts w:ascii="Times New Roman" w:hAnsi="Times New Roman" w:cs="Times New Roman"/>
          <w:b/>
          <w:caps/>
          <w:color w:val="FF0000"/>
          <w:sz w:val="32"/>
          <w:szCs w:val="28"/>
        </w:rPr>
      </w:pPr>
    </w:p>
    <w:p w:rsidR="0045303E" w:rsidRDefault="0006511B" w:rsidP="009B4DED">
      <w:pPr>
        <w:pStyle w:val="rvps2"/>
        <w:shd w:val="clear" w:color="auto" w:fill="FFFFFF"/>
        <w:spacing w:before="0" w:beforeAutospacing="0" w:after="150" w:afterAutospacing="0"/>
        <w:ind w:firstLine="450"/>
        <w:jc w:val="both"/>
        <w:rPr>
          <w:color w:val="000000"/>
          <w:lang w:val="uk-UA"/>
        </w:rPr>
      </w:pPr>
      <w:bookmarkStart w:id="0" w:name="n16"/>
      <w:bookmarkEnd w:id="0"/>
      <w:r w:rsidRPr="002948BE">
        <w:rPr>
          <w:b/>
          <w:bCs/>
          <w:caps/>
          <w:noProof/>
          <w:color w:val="000000"/>
          <w:sz w:val="32"/>
          <w:lang w:val="en-US" w:eastAsia="en-US"/>
        </w:rPr>
        <w:drawing>
          <wp:anchor distT="0" distB="0" distL="114300" distR="114300" simplePos="0" relativeHeight="251660288" behindDoc="0" locked="0" layoutInCell="1" allowOverlap="1" wp14:anchorId="29FCC1B7" wp14:editId="60A056BB">
            <wp:simplePos x="0" y="0"/>
            <wp:positionH relativeFrom="page">
              <wp:posOffset>2495467</wp:posOffset>
            </wp:positionH>
            <wp:positionV relativeFrom="paragraph">
              <wp:posOffset>55025</wp:posOffset>
            </wp:positionV>
            <wp:extent cx="3066415" cy="2810510"/>
            <wp:effectExtent l="0" t="0" r="635"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6415" cy="2810510"/>
                    </a:xfrm>
                    <a:prstGeom prst="rect">
                      <a:avLst/>
                    </a:prstGeom>
                    <a:noFill/>
                  </pic:spPr>
                </pic:pic>
              </a:graphicData>
            </a:graphic>
            <wp14:sizeRelH relativeFrom="page">
              <wp14:pctWidth>0</wp14:pctWidth>
            </wp14:sizeRelH>
            <wp14:sizeRelV relativeFrom="page">
              <wp14:pctHeight>0</wp14:pctHeight>
            </wp14:sizeRelV>
          </wp:anchor>
        </w:drawing>
      </w:r>
      <w:r w:rsidR="0045303E">
        <w:rPr>
          <w:rStyle w:val="rvts23"/>
          <w:b/>
          <w:bCs/>
          <w:noProof/>
          <w:color w:val="000000"/>
          <w:lang w:val="en-US" w:eastAsia="en-US"/>
        </w:rPr>
        <w:drawing>
          <wp:anchor distT="0" distB="0" distL="114300" distR="114300" simplePos="0" relativeHeight="251658240" behindDoc="0" locked="0" layoutInCell="1" allowOverlap="1" wp14:anchorId="769F6EA7" wp14:editId="5D64E784">
            <wp:simplePos x="0" y="0"/>
            <wp:positionH relativeFrom="column">
              <wp:posOffset>-862603</wp:posOffset>
            </wp:positionH>
            <wp:positionV relativeFrom="paragraph">
              <wp:posOffset>3256915</wp:posOffset>
            </wp:positionV>
            <wp:extent cx="7252732" cy="1271587"/>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a:off x="0" y="0"/>
                      <a:ext cx="7252732" cy="1271587"/>
                    </a:xfrm>
                    <a:prstGeom prst="rect">
                      <a:avLst/>
                    </a:prstGeom>
                    <a:noFill/>
                  </pic:spPr>
                </pic:pic>
              </a:graphicData>
            </a:graphic>
            <wp14:sizeRelH relativeFrom="page">
              <wp14:pctWidth>0</wp14:pctWidth>
            </wp14:sizeRelH>
            <wp14:sizeRelV relativeFrom="page">
              <wp14:pctHeight>0</wp14:pctHeight>
            </wp14:sizeRelV>
          </wp:anchor>
        </w:drawing>
      </w:r>
      <w:r w:rsidR="0045303E">
        <w:rPr>
          <w:color w:val="000000"/>
          <w:lang w:val="uk-UA"/>
        </w:rPr>
        <w:br w:type="page"/>
      </w:r>
    </w:p>
    <w:p w:rsidR="00D55487" w:rsidRPr="00D55487" w:rsidRDefault="00D55487" w:rsidP="0006511B">
      <w:pPr>
        <w:spacing w:after="120" w:line="240" w:lineRule="auto"/>
        <w:ind w:firstLine="709"/>
        <w:rPr>
          <w:rFonts w:ascii="Times New Roman" w:eastAsia="Calibri" w:hAnsi="Times New Roman" w:cs="Times New Roman"/>
          <w:color w:val="000000"/>
          <w:sz w:val="28"/>
          <w:szCs w:val="28"/>
          <w:lang w:eastAsia="en-US"/>
        </w:rPr>
      </w:pPr>
      <w:r w:rsidRPr="00D55487">
        <w:rPr>
          <w:rFonts w:ascii="Times New Roman" w:eastAsia="Calibri" w:hAnsi="Times New Roman" w:cs="Times New Roman"/>
          <w:b/>
          <w:bCs/>
          <w:color w:val="000000"/>
          <w:sz w:val="28"/>
          <w:szCs w:val="28"/>
          <w:lang w:eastAsia="en-US"/>
        </w:rPr>
        <w:lastRenderedPageBreak/>
        <w:t>I. ЗАГАЛЬНІ ПОЛОЖЕННЯ</w:t>
      </w:r>
      <w:bookmarkStart w:id="1" w:name="_GoBack"/>
      <w:bookmarkEnd w:id="1"/>
    </w:p>
    <w:p w:rsidR="00D55487" w:rsidRPr="0006511B" w:rsidRDefault="0006511B" w:rsidP="0006511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bookmarkStart w:id="2" w:name="n225"/>
      <w:bookmarkEnd w:id="2"/>
      <w:r>
        <w:rPr>
          <w:rFonts w:ascii="Times New Roman" w:eastAsia="Times New Roman" w:hAnsi="Times New Roman" w:cs="Times New Roman"/>
          <w:color w:val="000000"/>
          <w:sz w:val="28"/>
          <w:szCs w:val="28"/>
          <w:lang w:eastAsia="ru-RU"/>
        </w:rPr>
        <w:t>1.</w:t>
      </w:r>
      <w:r w:rsidR="00D55487" w:rsidRPr="0006511B">
        <w:rPr>
          <w:rFonts w:ascii="Times New Roman" w:eastAsia="Times New Roman" w:hAnsi="Times New Roman" w:cs="Times New Roman"/>
          <w:color w:val="000000"/>
          <w:sz w:val="28"/>
          <w:szCs w:val="28"/>
          <w:lang w:eastAsia="ru-RU"/>
        </w:rPr>
        <w:t>1. Це Положення визначає порядок організації здобуття повної загальної середньої ос</w:t>
      </w:r>
      <w:r w:rsidR="00B66779">
        <w:rPr>
          <w:rFonts w:ascii="Times New Roman" w:eastAsia="Times New Roman" w:hAnsi="Times New Roman" w:cs="Times New Roman"/>
          <w:color w:val="000000"/>
          <w:sz w:val="28"/>
          <w:szCs w:val="28"/>
          <w:lang w:eastAsia="ru-RU"/>
        </w:rPr>
        <w:t>віти (далі – здобуття освіти) у Гуманітарному ліцеї</w:t>
      </w:r>
      <w:r w:rsidR="00982E85">
        <w:rPr>
          <w:rFonts w:ascii="Times New Roman" w:eastAsia="Times New Roman" w:hAnsi="Times New Roman" w:cs="Times New Roman"/>
          <w:b/>
          <w:color w:val="FF0000"/>
          <w:sz w:val="28"/>
          <w:szCs w:val="28"/>
          <w:lang w:eastAsia="ru-RU"/>
        </w:rPr>
        <w:t xml:space="preserve"> </w:t>
      </w:r>
      <w:r w:rsidR="00D55487" w:rsidRPr="0006511B">
        <w:rPr>
          <w:rFonts w:ascii="Times New Roman" w:eastAsia="Times New Roman" w:hAnsi="Times New Roman" w:cs="Times New Roman"/>
          <w:color w:val="000000"/>
          <w:sz w:val="28"/>
          <w:szCs w:val="28"/>
          <w:lang w:eastAsia="ru-RU"/>
        </w:rPr>
        <w:t>(далі – заклад) за індивідуальною формою.</w:t>
      </w:r>
    </w:p>
    <w:p w:rsidR="00D55487" w:rsidRPr="0006511B" w:rsidRDefault="0006511B" w:rsidP="0006511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bookmarkStart w:id="3" w:name="n25"/>
      <w:bookmarkEnd w:id="3"/>
      <w:r>
        <w:rPr>
          <w:rFonts w:ascii="Times New Roman" w:eastAsia="Times New Roman" w:hAnsi="Times New Roman" w:cs="Times New Roman"/>
          <w:color w:val="000000"/>
          <w:sz w:val="28"/>
          <w:szCs w:val="28"/>
          <w:lang w:eastAsia="ru-RU"/>
        </w:rPr>
        <w:t>1.</w:t>
      </w:r>
      <w:r w:rsidR="00D55487" w:rsidRPr="0006511B">
        <w:rPr>
          <w:rFonts w:ascii="Times New Roman" w:eastAsia="Times New Roman" w:hAnsi="Times New Roman" w:cs="Times New Roman"/>
          <w:color w:val="000000"/>
          <w:sz w:val="28"/>
          <w:szCs w:val="28"/>
          <w:lang w:eastAsia="ru-RU"/>
        </w:rPr>
        <w:t xml:space="preserve">2. Це Положення складено відповідно до Законів України «Про освіту, </w:t>
      </w:r>
      <w:hyperlink r:id="rId9" w:tgtFrame="_blank" w:history="1">
        <w:r w:rsidR="00D55487" w:rsidRPr="0006511B">
          <w:rPr>
            <w:rFonts w:ascii="Times New Roman" w:eastAsia="Times New Roman" w:hAnsi="Times New Roman" w:cs="Times New Roman"/>
            <w:color w:val="000000"/>
            <w:sz w:val="28"/>
            <w:szCs w:val="28"/>
            <w:lang w:eastAsia="ru-RU"/>
          </w:rPr>
          <w:t>«Про</w:t>
        </w:r>
      </w:hyperlink>
      <w:r w:rsidR="00D55487" w:rsidRPr="0006511B">
        <w:rPr>
          <w:rFonts w:ascii="Times New Roman" w:eastAsia="Times New Roman" w:hAnsi="Times New Roman" w:cs="Times New Roman"/>
          <w:color w:val="000000"/>
          <w:sz w:val="28"/>
          <w:szCs w:val="28"/>
          <w:lang w:eastAsia="ru-RU"/>
        </w:rPr>
        <w:t xml:space="preserve"> повну загальну середню освіту», наказу Міністерства освіти і науки України від 12 січня 2016 року № 8 «</w:t>
      </w:r>
      <w:r w:rsidR="00D55487" w:rsidRPr="0006511B">
        <w:rPr>
          <w:rFonts w:ascii="Times New Roman" w:eastAsia="Times New Roman" w:hAnsi="Times New Roman" w:cs="Times New Roman"/>
          <w:bCs/>
          <w:color w:val="000000"/>
          <w:sz w:val="28"/>
          <w:szCs w:val="28"/>
          <w:lang w:eastAsia="ru-RU"/>
        </w:rPr>
        <w:t>Про затвердження Положення про індивідуальну форму здобуття повної загальної середньої освіти</w:t>
      </w:r>
      <w:r w:rsidR="00D55487" w:rsidRPr="0006511B">
        <w:rPr>
          <w:rFonts w:ascii="Times New Roman" w:eastAsia="Times New Roman" w:hAnsi="Times New Roman" w:cs="Times New Roman"/>
          <w:color w:val="000000"/>
          <w:sz w:val="28"/>
          <w:szCs w:val="28"/>
          <w:lang w:eastAsia="ru-RU"/>
        </w:rPr>
        <w:t>».</w:t>
      </w:r>
    </w:p>
    <w:p w:rsidR="00D55487" w:rsidRPr="0006511B" w:rsidRDefault="0006511B" w:rsidP="0006511B">
      <w:pPr>
        <w:spacing w:after="0" w:line="360" w:lineRule="auto"/>
        <w:ind w:firstLine="709"/>
        <w:jc w:val="both"/>
        <w:rPr>
          <w:rFonts w:ascii="Times New Roman" w:eastAsia="Calibri" w:hAnsi="Times New Roman" w:cs="Times New Roman"/>
          <w:color w:val="000000"/>
          <w:sz w:val="28"/>
          <w:szCs w:val="28"/>
          <w:lang w:eastAsia="en-US"/>
        </w:rPr>
      </w:pPr>
      <w:bookmarkStart w:id="4" w:name="n226"/>
      <w:bookmarkEnd w:id="4"/>
      <w:r>
        <w:rPr>
          <w:rFonts w:ascii="Times New Roman" w:eastAsia="Calibri" w:hAnsi="Times New Roman" w:cs="Times New Roman"/>
          <w:color w:val="000000"/>
          <w:sz w:val="28"/>
          <w:szCs w:val="28"/>
          <w:lang w:eastAsia="en-US"/>
        </w:rPr>
        <w:t>1.</w:t>
      </w:r>
      <w:r w:rsidR="00D55487" w:rsidRPr="0006511B">
        <w:rPr>
          <w:rFonts w:ascii="Times New Roman" w:eastAsia="Calibri" w:hAnsi="Times New Roman" w:cs="Times New Roman"/>
          <w:color w:val="000000"/>
          <w:sz w:val="28"/>
          <w:szCs w:val="28"/>
          <w:lang w:eastAsia="en-US"/>
        </w:rPr>
        <w:t>3. Заклад може організовувати здобуття освіти за індивідуальною формою (екстернатною (екстернатом), сімейною (домашньою), педагогічним патронажем).</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5" w:name="n227"/>
      <w:bookmarkEnd w:id="5"/>
      <w:r w:rsidRPr="0006511B">
        <w:rPr>
          <w:rFonts w:ascii="Times New Roman" w:eastAsia="Calibri" w:hAnsi="Times New Roman" w:cs="Times New Roman"/>
          <w:color w:val="000000"/>
          <w:sz w:val="28"/>
          <w:szCs w:val="28"/>
          <w:lang w:eastAsia="en-US"/>
        </w:rPr>
        <w:t xml:space="preserve">Для забезпечення індивідуальної форми здобуття освіти можуть використовуватися технології дистанційного навчання відповідно до </w:t>
      </w:r>
      <w:hyperlink r:id="rId10" w:anchor="n22" w:tgtFrame="_blank" w:history="1">
        <w:r w:rsidRPr="0006511B">
          <w:rPr>
            <w:rFonts w:ascii="Times New Roman" w:eastAsia="Calibri" w:hAnsi="Times New Roman" w:cs="Times New Roman"/>
            <w:color w:val="000000"/>
            <w:sz w:val="28"/>
            <w:szCs w:val="28"/>
            <w:lang w:eastAsia="en-US"/>
          </w:rPr>
          <w:t>Положення про дистанційну форму здобуття повної загальної середньої освіти</w:t>
        </w:r>
      </w:hyperlink>
      <w:r w:rsidRPr="0006511B">
        <w:rPr>
          <w:rFonts w:ascii="Times New Roman" w:eastAsia="Calibri" w:hAnsi="Times New Roman" w:cs="Times New Roman"/>
          <w:color w:val="000000"/>
          <w:sz w:val="28"/>
          <w:szCs w:val="28"/>
          <w:lang w:eastAsia="en-US"/>
        </w:rPr>
        <w:t>, затвердженого наказом Міністерства освіти і науки України від 08 вересня 2020 року № 1115, зареєстрованого в Міністерстві юстиції України 28 вересня 2020 року за № 941/35224.</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6" w:name="n228"/>
      <w:bookmarkEnd w:id="6"/>
      <w:r w:rsidRPr="0006511B">
        <w:rPr>
          <w:rFonts w:ascii="Times New Roman" w:eastAsia="Calibri" w:hAnsi="Times New Roman" w:cs="Times New Roman"/>
          <w:color w:val="000000"/>
          <w:sz w:val="28"/>
          <w:szCs w:val="28"/>
          <w:lang w:eastAsia="en-US"/>
        </w:rPr>
        <w:t>Організація здобуття освіти за індивідуальною формою може здійснюватися на будь-якому рівні повної загальної середньої освіти за винятком випадків, передбачених цим Положенням.</w:t>
      </w:r>
    </w:p>
    <w:p w:rsidR="00D55487" w:rsidRPr="0006511B" w:rsidRDefault="0006511B" w:rsidP="0006511B">
      <w:pPr>
        <w:spacing w:after="0" w:line="360" w:lineRule="auto"/>
        <w:ind w:firstLine="709"/>
        <w:jc w:val="both"/>
        <w:rPr>
          <w:rFonts w:ascii="Times New Roman" w:eastAsia="Calibri" w:hAnsi="Times New Roman" w:cs="Times New Roman"/>
          <w:color w:val="000000"/>
          <w:sz w:val="28"/>
          <w:szCs w:val="28"/>
          <w:lang w:eastAsia="en-US"/>
        </w:rPr>
      </w:pPr>
      <w:bookmarkStart w:id="7" w:name="n229"/>
      <w:bookmarkStart w:id="8" w:name="n230"/>
      <w:bookmarkStart w:id="9" w:name="n231"/>
      <w:bookmarkEnd w:id="7"/>
      <w:bookmarkEnd w:id="8"/>
      <w:bookmarkEnd w:id="9"/>
      <w:r>
        <w:rPr>
          <w:rFonts w:ascii="Times New Roman" w:eastAsia="Calibri" w:hAnsi="Times New Roman" w:cs="Times New Roman"/>
          <w:color w:val="000000"/>
          <w:sz w:val="28"/>
          <w:szCs w:val="28"/>
          <w:lang w:eastAsia="en-US"/>
        </w:rPr>
        <w:t>1.</w:t>
      </w:r>
      <w:r w:rsidR="00D55487" w:rsidRPr="0006511B">
        <w:rPr>
          <w:rFonts w:ascii="Times New Roman" w:eastAsia="Calibri" w:hAnsi="Times New Roman" w:cs="Times New Roman"/>
          <w:color w:val="000000"/>
          <w:sz w:val="28"/>
          <w:szCs w:val="28"/>
          <w:lang w:eastAsia="en-US"/>
        </w:rPr>
        <w:t xml:space="preserve">4. Зарахування осіб до закладу на індивідуальну форму здобуття освіти, переведення та відрахування із закладу здійснюється відповідно до </w:t>
      </w:r>
      <w:hyperlink r:id="rId11" w:anchor="n34" w:tgtFrame="_blank" w:history="1">
        <w:r w:rsidR="00D55487" w:rsidRPr="0006511B">
          <w:rPr>
            <w:rFonts w:ascii="Times New Roman" w:eastAsia="Calibri" w:hAnsi="Times New Roman" w:cs="Times New Roman"/>
            <w:color w:val="000000"/>
            <w:sz w:val="28"/>
            <w:szCs w:val="28"/>
            <w:lang w:eastAsia="en-US"/>
          </w:rPr>
          <w:t>пунктів 4</w:t>
        </w:r>
      </w:hyperlink>
      <w:r w:rsidR="00D55487" w:rsidRPr="0006511B">
        <w:rPr>
          <w:rFonts w:ascii="Times New Roman" w:eastAsia="Calibri" w:hAnsi="Times New Roman" w:cs="Times New Roman"/>
          <w:color w:val="000000"/>
          <w:sz w:val="28"/>
          <w:szCs w:val="28"/>
          <w:lang w:eastAsia="en-US"/>
        </w:rPr>
        <w:t>, </w:t>
      </w:r>
      <w:hyperlink r:id="rId12" w:anchor="n40" w:tgtFrame="_blank" w:history="1">
        <w:r w:rsidR="00D55487" w:rsidRPr="0006511B">
          <w:rPr>
            <w:rFonts w:ascii="Times New Roman" w:eastAsia="Calibri" w:hAnsi="Times New Roman" w:cs="Times New Roman"/>
            <w:color w:val="000000"/>
            <w:sz w:val="28"/>
            <w:szCs w:val="28"/>
            <w:lang w:eastAsia="en-US"/>
          </w:rPr>
          <w:t>5</w:t>
        </w:r>
      </w:hyperlink>
      <w:r w:rsidR="00D55487" w:rsidRPr="0006511B">
        <w:rPr>
          <w:rFonts w:ascii="Times New Roman" w:eastAsia="Calibri" w:hAnsi="Times New Roman" w:cs="Times New Roman"/>
          <w:color w:val="000000"/>
          <w:sz w:val="28"/>
          <w:szCs w:val="28"/>
          <w:lang w:eastAsia="en-US"/>
        </w:rPr>
        <w:t>, </w:t>
      </w:r>
      <w:hyperlink r:id="rId13" w:anchor="n48" w:tgtFrame="_blank" w:history="1">
        <w:r w:rsidR="00D55487" w:rsidRPr="0006511B">
          <w:rPr>
            <w:rFonts w:ascii="Times New Roman" w:eastAsia="Calibri" w:hAnsi="Times New Roman" w:cs="Times New Roman"/>
            <w:color w:val="000000"/>
            <w:sz w:val="28"/>
            <w:szCs w:val="28"/>
            <w:lang w:eastAsia="en-US"/>
          </w:rPr>
          <w:t>8</w:t>
        </w:r>
      </w:hyperlink>
      <w:r w:rsidR="00D55487" w:rsidRPr="0006511B">
        <w:rPr>
          <w:rFonts w:ascii="Times New Roman" w:eastAsia="Calibri" w:hAnsi="Times New Roman" w:cs="Times New Roman"/>
          <w:color w:val="000000"/>
          <w:sz w:val="28"/>
          <w:szCs w:val="28"/>
          <w:lang w:eastAsia="en-US"/>
        </w:rPr>
        <w:t>, </w:t>
      </w:r>
      <w:hyperlink r:id="rId14" w:anchor="n51" w:tgtFrame="_blank" w:history="1">
        <w:r w:rsidR="00D55487" w:rsidRPr="0006511B">
          <w:rPr>
            <w:rFonts w:ascii="Times New Roman" w:eastAsia="Calibri" w:hAnsi="Times New Roman" w:cs="Times New Roman"/>
            <w:color w:val="000000"/>
            <w:sz w:val="28"/>
            <w:szCs w:val="28"/>
            <w:lang w:eastAsia="en-US"/>
          </w:rPr>
          <w:t>10</w:t>
        </w:r>
      </w:hyperlink>
      <w:r w:rsidR="00D55487" w:rsidRPr="0006511B">
        <w:rPr>
          <w:rFonts w:ascii="Times New Roman" w:eastAsia="Calibri" w:hAnsi="Times New Roman" w:cs="Times New Roman"/>
          <w:color w:val="000000"/>
          <w:sz w:val="28"/>
          <w:szCs w:val="28"/>
          <w:lang w:eastAsia="en-US"/>
        </w:rPr>
        <w:t>, </w:t>
      </w:r>
      <w:hyperlink r:id="rId15" w:anchor="n52" w:tgtFrame="_blank" w:history="1">
        <w:r w:rsidR="00D55487" w:rsidRPr="0006511B">
          <w:rPr>
            <w:rFonts w:ascii="Times New Roman" w:eastAsia="Calibri" w:hAnsi="Times New Roman" w:cs="Times New Roman"/>
            <w:color w:val="000000"/>
            <w:sz w:val="28"/>
            <w:szCs w:val="28"/>
            <w:lang w:eastAsia="en-US"/>
          </w:rPr>
          <w:t>11</w:t>
        </w:r>
      </w:hyperlink>
      <w:r w:rsidR="00D55487" w:rsidRPr="0006511B">
        <w:rPr>
          <w:rFonts w:ascii="Times New Roman" w:eastAsia="Calibri" w:hAnsi="Times New Roman" w:cs="Times New Roman"/>
          <w:color w:val="000000"/>
          <w:sz w:val="28"/>
          <w:szCs w:val="28"/>
          <w:lang w:eastAsia="en-US"/>
        </w:rPr>
        <w:t>, </w:t>
      </w:r>
      <w:hyperlink r:id="rId16" w:anchor="n53" w:tgtFrame="_blank" w:history="1">
        <w:r w:rsidR="00D55487" w:rsidRPr="0006511B">
          <w:rPr>
            <w:rFonts w:ascii="Times New Roman" w:eastAsia="Calibri" w:hAnsi="Times New Roman" w:cs="Times New Roman"/>
            <w:color w:val="000000"/>
            <w:sz w:val="28"/>
            <w:szCs w:val="28"/>
            <w:lang w:eastAsia="en-US"/>
          </w:rPr>
          <w:t>12</w:t>
        </w:r>
      </w:hyperlink>
      <w:r w:rsidR="00D55487" w:rsidRPr="0006511B">
        <w:rPr>
          <w:rFonts w:ascii="Times New Roman" w:eastAsia="Calibri" w:hAnsi="Times New Roman" w:cs="Times New Roman"/>
          <w:color w:val="000000"/>
          <w:sz w:val="28"/>
          <w:szCs w:val="28"/>
          <w:lang w:eastAsia="en-US"/>
        </w:rPr>
        <w:t> розділу I, </w:t>
      </w:r>
      <w:hyperlink r:id="rId17" w:anchor="n154" w:tgtFrame="_blank" w:history="1">
        <w:r w:rsidR="00D55487" w:rsidRPr="0006511B">
          <w:rPr>
            <w:rFonts w:ascii="Times New Roman" w:eastAsia="Calibri" w:hAnsi="Times New Roman" w:cs="Times New Roman"/>
            <w:color w:val="000000"/>
            <w:sz w:val="28"/>
            <w:szCs w:val="28"/>
            <w:lang w:eastAsia="en-US"/>
          </w:rPr>
          <w:t>розділу III</w:t>
        </w:r>
      </w:hyperlink>
      <w:r w:rsidR="00D55487" w:rsidRPr="0006511B">
        <w:rPr>
          <w:rFonts w:ascii="Times New Roman" w:eastAsia="Calibri" w:hAnsi="Times New Roman" w:cs="Times New Roman"/>
          <w:color w:val="000000"/>
          <w:sz w:val="28"/>
          <w:szCs w:val="28"/>
          <w:lang w:eastAsia="en-US"/>
        </w:rPr>
        <w:t>, </w:t>
      </w:r>
      <w:hyperlink r:id="rId18" w:anchor="n167" w:tgtFrame="_blank" w:history="1">
        <w:r w:rsidR="00D55487" w:rsidRPr="0006511B">
          <w:rPr>
            <w:rFonts w:ascii="Times New Roman" w:eastAsia="Calibri" w:hAnsi="Times New Roman" w:cs="Times New Roman"/>
            <w:color w:val="000000"/>
            <w:sz w:val="28"/>
            <w:szCs w:val="28"/>
            <w:lang w:eastAsia="en-US"/>
          </w:rPr>
          <w:t>пункту 1</w:t>
        </w:r>
      </w:hyperlink>
      <w:r w:rsidR="00D55487" w:rsidRPr="0006511B">
        <w:rPr>
          <w:rFonts w:ascii="Times New Roman" w:eastAsia="Calibri" w:hAnsi="Times New Roman" w:cs="Times New Roman"/>
          <w:color w:val="000000"/>
          <w:sz w:val="28"/>
          <w:szCs w:val="28"/>
          <w:lang w:eastAsia="en-US"/>
        </w:rPr>
        <w:t> розділу IV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 367, зареєстрованого в Міністерстві юстиції України 05 травня 2018 року за № 564/32016. Особливості подання документів для зарахування (переведення) здобувачів освіти на індивідуальну форму здобуття освіти визначаються </w:t>
      </w:r>
      <w:hyperlink r:id="rId19" w:anchor="n264" w:history="1">
        <w:r w:rsidR="00D55487" w:rsidRPr="0006511B">
          <w:rPr>
            <w:rFonts w:ascii="Times New Roman" w:eastAsia="Calibri" w:hAnsi="Times New Roman" w:cs="Times New Roman"/>
            <w:color w:val="000000"/>
            <w:sz w:val="28"/>
            <w:szCs w:val="28"/>
            <w:lang w:eastAsia="en-US"/>
          </w:rPr>
          <w:t>розділами II</w:t>
        </w:r>
      </w:hyperlink>
      <w:r w:rsidR="00D55487" w:rsidRPr="0006511B">
        <w:rPr>
          <w:rFonts w:ascii="Times New Roman" w:eastAsia="Calibri" w:hAnsi="Times New Roman" w:cs="Times New Roman"/>
          <w:color w:val="000000"/>
          <w:sz w:val="28"/>
          <w:szCs w:val="28"/>
          <w:lang w:eastAsia="en-US"/>
        </w:rPr>
        <w:t>, </w:t>
      </w:r>
      <w:hyperlink r:id="rId20" w:anchor="n307" w:history="1">
        <w:r w:rsidR="00D55487" w:rsidRPr="0006511B">
          <w:rPr>
            <w:rFonts w:ascii="Times New Roman" w:eastAsia="Calibri" w:hAnsi="Times New Roman" w:cs="Times New Roman"/>
            <w:color w:val="000000"/>
            <w:sz w:val="28"/>
            <w:szCs w:val="28"/>
            <w:lang w:eastAsia="en-US"/>
          </w:rPr>
          <w:t>IV</w:t>
        </w:r>
      </w:hyperlink>
      <w:r w:rsidR="00D55487" w:rsidRPr="0006511B">
        <w:rPr>
          <w:rFonts w:ascii="Times New Roman" w:eastAsia="Calibri" w:hAnsi="Times New Roman" w:cs="Times New Roman"/>
          <w:color w:val="000000"/>
          <w:sz w:val="28"/>
          <w:szCs w:val="28"/>
          <w:lang w:eastAsia="en-US"/>
        </w:rPr>
        <w:t> цього Положення.</w:t>
      </w:r>
    </w:p>
    <w:p w:rsidR="00D55487" w:rsidRPr="0006511B" w:rsidRDefault="0006511B" w:rsidP="0006511B">
      <w:pPr>
        <w:spacing w:after="0" w:line="360" w:lineRule="auto"/>
        <w:ind w:firstLine="709"/>
        <w:jc w:val="both"/>
        <w:rPr>
          <w:rFonts w:ascii="Times New Roman" w:eastAsia="Calibri" w:hAnsi="Times New Roman" w:cs="Times New Roman"/>
          <w:color w:val="000000"/>
          <w:sz w:val="28"/>
          <w:szCs w:val="28"/>
          <w:lang w:eastAsia="en-US"/>
        </w:rPr>
      </w:pPr>
      <w:bookmarkStart w:id="10" w:name="n232"/>
      <w:bookmarkStart w:id="11" w:name="n233"/>
      <w:bookmarkStart w:id="12" w:name="n234"/>
      <w:bookmarkStart w:id="13" w:name="n235"/>
      <w:bookmarkEnd w:id="10"/>
      <w:bookmarkEnd w:id="11"/>
      <w:bookmarkEnd w:id="12"/>
      <w:bookmarkEnd w:id="13"/>
      <w:r>
        <w:rPr>
          <w:rFonts w:ascii="Times New Roman" w:eastAsia="Calibri" w:hAnsi="Times New Roman" w:cs="Times New Roman"/>
          <w:color w:val="000000"/>
          <w:sz w:val="28"/>
          <w:szCs w:val="28"/>
          <w:lang w:eastAsia="en-US"/>
        </w:rPr>
        <w:lastRenderedPageBreak/>
        <w:t>1.</w:t>
      </w:r>
      <w:r w:rsidR="00D55487" w:rsidRPr="0006511B">
        <w:rPr>
          <w:rFonts w:ascii="Times New Roman" w:eastAsia="Calibri" w:hAnsi="Times New Roman" w:cs="Times New Roman"/>
          <w:color w:val="000000"/>
          <w:sz w:val="28"/>
          <w:szCs w:val="28"/>
          <w:lang w:eastAsia="en-US"/>
        </w:rPr>
        <w:t xml:space="preserve">5. Заклад може організовувати здобуття освіти за індивідуальною формою незалежно від місця проживання особи. </w:t>
      </w:r>
      <w:bookmarkStart w:id="14" w:name="n236"/>
      <w:bookmarkEnd w:id="14"/>
      <w:r w:rsidR="00D55487" w:rsidRPr="0006511B">
        <w:rPr>
          <w:rFonts w:ascii="Times New Roman" w:eastAsia="Calibri" w:hAnsi="Times New Roman" w:cs="Times New Roman"/>
          <w:color w:val="000000"/>
          <w:sz w:val="28"/>
          <w:szCs w:val="28"/>
          <w:lang w:eastAsia="en-US"/>
        </w:rPr>
        <w:t>Зарахування до закладу на індивідуальну форму здобуття освіти проводиться зазвичай до початку навчального року.</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5" w:name="n237"/>
      <w:bookmarkEnd w:id="15"/>
      <w:r w:rsidRPr="0006511B">
        <w:rPr>
          <w:rFonts w:ascii="Times New Roman" w:eastAsia="Calibri" w:hAnsi="Times New Roman" w:cs="Times New Roman"/>
          <w:color w:val="000000"/>
          <w:sz w:val="28"/>
          <w:szCs w:val="28"/>
          <w:lang w:eastAsia="en-US"/>
        </w:rPr>
        <w:t>Переведення здобувачів освіти на індивідуальну форму здобуття освіти може відбуватися протягом навчального року, але не пізніше ніж за 3 місяці до проведення річного оцінювання результатів навчання здобувачів чи державної підсумкової атестації (далі – атестація). Таке обмеження не застосовується для переведення на педагогічний патронаж.</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6" w:name="n238"/>
      <w:bookmarkEnd w:id="16"/>
      <w:r w:rsidRPr="0006511B">
        <w:rPr>
          <w:rFonts w:ascii="Times New Roman" w:eastAsia="Calibri" w:hAnsi="Times New Roman" w:cs="Times New Roman"/>
          <w:color w:val="000000"/>
          <w:sz w:val="28"/>
          <w:szCs w:val="28"/>
          <w:lang w:eastAsia="en-US"/>
        </w:rPr>
        <w:t>Для осіб, які здобували чи здобувають освіту за кордоном, а також для осіб, які проживали чи проживають на тимчасово окупованій території України або в населених пунктах, території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здійснення зазначених заходів (далі – неконтрольована територія) або на території населених пунктів на лінії зіткнення, території, на якій встановлено режим надзвичайної ситуації або режим надзвичайного стану, зарахування (переведення) на екстернат здійснюється протягом усього календарного року.</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7" w:name="n239"/>
      <w:bookmarkEnd w:id="17"/>
      <w:r w:rsidRPr="0006511B">
        <w:rPr>
          <w:rFonts w:ascii="Times New Roman" w:eastAsia="Calibri" w:hAnsi="Times New Roman" w:cs="Times New Roman"/>
          <w:color w:val="000000"/>
          <w:sz w:val="28"/>
          <w:szCs w:val="28"/>
          <w:lang w:eastAsia="en-US"/>
        </w:rPr>
        <w:t>Зарахування осіб до закладу для здобуття освіти за індивідуальною формою може здійснюватися незалежно від наявності вільних місць у класі.</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8" w:name="n240"/>
      <w:bookmarkEnd w:id="18"/>
      <w:r w:rsidRPr="0006511B">
        <w:rPr>
          <w:rFonts w:ascii="Times New Roman" w:eastAsia="Calibri" w:hAnsi="Times New Roman" w:cs="Times New Roman"/>
          <w:color w:val="000000"/>
          <w:sz w:val="28"/>
          <w:szCs w:val="28"/>
          <w:lang w:eastAsia="en-US"/>
        </w:rPr>
        <w:t>Зарахування (переведення) на індивідуальну форму здобуття освіти здійснюється зазвичай на навчальний рік.</w:t>
      </w:r>
    </w:p>
    <w:p w:rsidR="00D55487" w:rsidRPr="0006511B" w:rsidRDefault="0006511B" w:rsidP="0006511B">
      <w:pPr>
        <w:spacing w:after="0" w:line="360" w:lineRule="auto"/>
        <w:ind w:firstLine="709"/>
        <w:jc w:val="both"/>
        <w:rPr>
          <w:rFonts w:ascii="Times New Roman" w:eastAsia="Calibri" w:hAnsi="Times New Roman" w:cs="Times New Roman"/>
          <w:color w:val="000000"/>
          <w:sz w:val="28"/>
          <w:szCs w:val="28"/>
          <w:lang w:eastAsia="en-US"/>
        </w:rPr>
      </w:pPr>
      <w:bookmarkStart w:id="19" w:name="n241"/>
      <w:bookmarkEnd w:id="19"/>
      <w:r>
        <w:rPr>
          <w:rFonts w:ascii="Times New Roman" w:eastAsia="Calibri" w:hAnsi="Times New Roman" w:cs="Times New Roman"/>
          <w:color w:val="000000"/>
          <w:sz w:val="28"/>
          <w:szCs w:val="28"/>
          <w:lang w:eastAsia="en-US"/>
        </w:rPr>
        <w:t>1.</w:t>
      </w:r>
      <w:r w:rsidR="00D55487" w:rsidRPr="0006511B">
        <w:rPr>
          <w:rFonts w:ascii="Times New Roman" w:eastAsia="Calibri" w:hAnsi="Times New Roman" w:cs="Times New Roman"/>
          <w:color w:val="000000"/>
          <w:sz w:val="28"/>
          <w:szCs w:val="28"/>
          <w:lang w:eastAsia="en-US"/>
        </w:rPr>
        <w:t xml:space="preserve">6. Облік здобувачів освіти за індивідуальною формою здійснюється відповідно до </w:t>
      </w:r>
      <w:hyperlink r:id="rId21" w:anchor="n13" w:tgtFrame="_blank" w:history="1">
        <w:r w:rsidR="00D55487" w:rsidRPr="0006511B">
          <w:rPr>
            <w:rFonts w:ascii="Times New Roman" w:eastAsia="Calibri" w:hAnsi="Times New Roman" w:cs="Times New Roman"/>
            <w:color w:val="000000"/>
            <w:sz w:val="28"/>
            <w:szCs w:val="28"/>
            <w:lang w:eastAsia="en-US"/>
          </w:rPr>
          <w:t>Порядку ведення обліку дітей дошкільного, шкільного віку та учнів</w:t>
        </w:r>
      </w:hyperlink>
      <w:r w:rsidR="00D55487" w:rsidRPr="0006511B">
        <w:rPr>
          <w:rFonts w:ascii="Times New Roman" w:eastAsia="Calibri" w:hAnsi="Times New Roman" w:cs="Times New Roman"/>
          <w:color w:val="000000"/>
          <w:sz w:val="28"/>
          <w:szCs w:val="28"/>
          <w:lang w:eastAsia="en-US"/>
        </w:rPr>
        <w:t>, затвердженого постановою Кабінету Міністрів України від 13 вересня 2017 року № 684.</w:t>
      </w:r>
    </w:p>
    <w:p w:rsidR="00D55487" w:rsidRPr="0006511B" w:rsidRDefault="0006511B" w:rsidP="0006511B">
      <w:pPr>
        <w:spacing w:after="0" w:line="360" w:lineRule="auto"/>
        <w:ind w:firstLine="709"/>
        <w:jc w:val="both"/>
        <w:rPr>
          <w:rFonts w:ascii="Times New Roman" w:eastAsia="Calibri" w:hAnsi="Times New Roman" w:cs="Times New Roman"/>
          <w:color w:val="000000"/>
          <w:sz w:val="28"/>
          <w:szCs w:val="28"/>
          <w:lang w:eastAsia="en-US"/>
        </w:rPr>
      </w:pPr>
      <w:bookmarkStart w:id="20" w:name="n242"/>
      <w:bookmarkEnd w:id="20"/>
      <w:r>
        <w:rPr>
          <w:rFonts w:ascii="Times New Roman" w:eastAsia="Calibri" w:hAnsi="Times New Roman" w:cs="Times New Roman"/>
          <w:color w:val="000000"/>
          <w:sz w:val="28"/>
          <w:szCs w:val="28"/>
          <w:lang w:eastAsia="en-US"/>
        </w:rPr>
        <w:t>1.</w:t>
      </w:r>
      <w:r w:rsidR="00D55487" w:rsidRPr="0006511B">
        <w:rPr>
          <w:rFonts w:ascii="Times New Roman" w:eastAsia="Calibri" w:hAnsi="Times New Roman" w:cs="Times New Roman"/>
          <w:color w:val="000000"/>
          <w:sz w:val="28"/>
          <w:szCs w:val="28"/>
          <w:lang w:eastAsia="en-US"/>
        </w:rPr>
        <w:t>7. Керівник закладу забезпечує реалізацію індивідуальної освітньої траєкторії здобувачів освіти шляхом:</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21" w:name="n243"/>
      <w:bookmarkEnd w:id="21"/>
      <w:r w:rsidRPr="0006511B">
        <w:rPr>
          <w:rFonts w:ascii="Times New Roman" w:eastAsia="Calibri" w:hAnsi="Times New Roman" w:cs="Times New Roman"/>
          <w:color w:val="000000"/>
          <w:sz w:val="28"/>
          <w:szCs w:val="28"/>
          <w:lang w:eastAsia="en-US"/>
        </w:rPr>
        <w:t>розроблення індивідуальних навчальних планів та індивідуальних програм розвитку (у разі потреби);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22" w:name="n244"/>
      <w:bookmarkEnd w:id="22"/>
      <w:r w:rsidRPr="0006511B">
        <w:rPr>
          <w:rFonts w:ascii="Times New Roman" w:eastAsia="Calibri" w:hAnsi="Times New Roman" w:cs="Times New Roman"/>
          <w:color w:val="000000"/>
          <w:sz w:val="28"/>
          <w:szCs w:val="28"/>
          <w:lang w:eastAsia="en-US"/>
        </w:rPr>
        <w:lastRenderedPageBreak/>
        <w:t>організації та проведення консультацій (у разі потреби) та оцінювання результатів навчання здобувачів освіти (далі – оцінювання);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23" w:name="n245"/>
      <w:bookmarkEnd w:id="23"/>
      <w:r w:rsidRPr="0006511B">
        <w:rPr>
          <w:rFonts w:ascii="Times New Roman" w:eastAsia="Calibri" w:hAnsi="Times New Roman" w:cs="Times New Roman"/>
          <w:color w:val="000000"/>
          <w:sz w:val="28"/>
          <w:szCs w:val="28"/>
          <w:lang w:eastAsia="en-US"/>
        </w:rPr>
        <w:t>надання доступу здобувачам освіти до безоплатного користування підручниками, навчальними посібниками та іншою літературою бібліотечного фонду, навчальною, науковою, виробничою, культурною, спортивною інфраструктурою закладу тощо.</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24" w:name="n246"/>
      <w:bookmarkEnd w:id="24"/>
      <w:r w:rsidRPr="0006511B">
        <w:rPr>
          <w:rFonts w:ascii="Times New Roman" w:eastAsia="Calibri" w:hAnsi="Times New Roman" w:cs="Times New Roman"/>
          <w:color w:val="000000"/>
          <w:sz w:val="28"/>
          <w:szCs w:val="28"/>
          <w:lang w:eastAsia="en-US"/>
        </w:rPr>
        <w:t>Керівник закладу здійснює контроль за виконанням педагогічними працівниками та здобувачами освіти індивідуальних навчальних планів, індивідуальних програм розвитку.</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25" w:name="n247"/>
      <w:bookmarkEnd w:id="25"/>
      <w:r w:rsidRPr="0006511B">
        <w:rPr>
          <w:rFonts w:ascii="Times New Roman" w:eastAsia="Calibri" w:hAnsi="Times New Roman" w:cs="Times New Roman"/>
          <w:color w:val="000000"/>
          <w:sz w:val="28"/>
          <w:szCs w:val="28"/>
          <w:lang w:eastAsia="en-US"/>
        </w:rPr>
        <w:t>Керівник закладу ознайомлює здобувачів освіти, їх батьків, інших законних представників (одного з них) із порядком організації відповідної індивідуальної форми здобуття освіти (у тому числі з порядком і періодичністю оцінювання), визначеним цим Положенням та іншими актами законодавства у сфері загальної середньої освіти.</w:t>
      </w:r>
    </w:p>
    <w:p w:rsidR="00D55487" w:rsidRPr="0006511B" w:rsidRDefault="0006511B" w:rsidP="0006511B">
      <w:pPr>
        <w:spacing w:after="0" w:line="360" w:lineRule="auto"/>
        <w:ind w:firstLine="709"/>
        <w:jc w:val="both"/>
        <w:rPr>
          <w:rFonts w:ascii="Times New Roman" w:eastAsia="Calibri" w:hAnsi="Times New Roman" w:cs="Times New Roman"/>
          <w:color w:val="000000"/>
          <w:sz w:val="28"/>
          <w:szCs w:val="28"/>
          <w:lang w:eastAsia="en-US"/>
        </w:rPr>
      </w:pPr>
      <w:bookmarkStart w:id="26" w:name="n248"/>
      <w:bookmarkEnd w:id="26"/>
      <w:r>
        <w:rPr>
          <w:rFonts w:ascii="Times New Roman" w:eastAsia="Calibri" w:hAnsi="Times New Roman" w:cs="Times New Roman"/>
          <w:color w:val="000000"/>
          <w:sz w:val="28"/>
          <w:szCs w:val="28"/>
          <w:lang w:eastAsia="en-US"/>
        </w:rPr>
        <w:t>1.</w:t>
      </w:r>
      <w:r w:rsidR="00D55487" w:rsidRPr="0006511B">
        <w:rPr>
          <w:rFonts w:ascii="Times New Roman" w:eastAsia="Calibri" w:hAnsi="Times New Roman" w:cs="Times New Roman"/>
          <w:color w:val="000000"/>
          <w:sz w:val="28"/>
          <w:szCs w:val="28"/>
          <w:lang w:eastAsia="en-US"/>
        </w:rPr>
        <w:t xml:space="preserve">8. Індивідуальний навчальний план розробляється у порядку, визначеному </w:t>
      </w:r>
      <w:hyperlink r:id="rId22" w:tgtFrame="_blank" w:history="1">
        <w:r w:rsidR="00D55487" w:rsidRPr="0006511B">
          <w:rPr>
            <w:rFonts w:ascii="Times New Roman" w:eastAsia="Calibri" w:hAnsi="Times New Roman" w:cs="Times New Roman"/>
            <w:color w:val="000000"/>
            <w:sz w:val="28"/>
            <w:szCs w:val="28"/>
            <w:lang w:eastAsia="en-US"/>
          </w:rPr>
          <w:t>Законом України</w:t>
        </w:r>
      </w:hyperlink>
      <w:r w:rsidR="00D55487" w:rsidRPr="0006511B">
        <w:rPr>
          <w:rFonts w:ascii="Times New Roman" w:eastAsia="Calibri" w:hAnsi="Times New Roman" w:cs="Times New Roman"/>
          <w:color w:val="000000"/>
          <w:sz w:val="28"/>
          <w:szCs w:val="28"/>
          <w:lang w:eastAsia="en-US"/>
        </w:rPr>
        <w:t xml:space="preserve"> «Про повну загальну середню освіту».</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27" w:name="n249"/>
      <w:bookmarkEnd w:id="27"/>
      <w:r w:rsidRPr="0006511B">
        <w:rPr>
          <w:rFonts w:ascii="Times New Roman" w:eastAsia="Calibri" w:hAnsi="Times New Roman" w:cs="Times New Roman"/>
          <w:color w:val="000000"/>
          <w:sz w:val="28"/>
          <w:szCs w:val="28"/>
          <w:lang w:eastAsia="en-US"/>
        </w:rPr>
        <w:t>Батьки, інші законні представники здобувачів освіти, які проживають на неконтрольованій території або території населених пунктів на лінії зіткнення, території, на якій встановлено режим надзвичайної ситуації або режим надзвичайного стану, карантин, а також у разі настання інших обставин, які об’єктивно унеможливлюють відвідування закладу освіти, можуть надіслати скановану копію підписаного ними індивідуального навчального плану будь-якими засобами зв’язку (факсом, електронною поштою тощо).</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28" w:name="n250"/>
      <w:bookmarkEnd w:id="28"/>
      <w:r w:rsidRPr="0006511B">
        <w:rPr>
          <w:rFonts w:ascii="Times New Roman" w:eastAsia="Calibri" w:hAnsi="Times New Roman" w:cs="Times New Roman"/>
          <w:color w:val="000000"/>
          <w:sz w:val="28"/>
          <w:szCs w:val="28"/>
          <w:lang w:eastAsia="en-US"/>
        </w:rPr>
        <w:t>Індивідуальним навчальним планом можуть визначатися форми та засоби оцінювання.</w:t>
      </w:r>
    </w:p>
    <w:p w:rsidR="00D55487" w:rsidRPr="0006511B" w:rsidRDefault="0006511B" w:rsidP="0006511B">
      <w:pPr>
        <w:spacing w:after="0" w:line="360" w:lineRule="auto"/>
        <w:ind w:firstLine="709"/>
        <w:jc w:val="both"/>
        <w:rPr>
          <w:rFonts w:ascii="Times New Roman" w:eastAsia="Calibri" w:hAnsi="Times New Roman" w:cs="Times New Roman"/>
          <w:color w:val="000000"/>
          <w:sz w:val="28"/>
          <w:szCs w:val="28"/>
          <w:lang w:eastAsia="en-US"/>
        </w:rPr>
      </w:pPr>
      <w:bookmarkStart w:id="29" w:name="n251"/>
      <w:bookmarkEnd w:id="29"/>
      <w:r>
        <w:rPr>
          <w:rFonts w:ascii="Times New Roman" w:eastAsia="Calibri" w:hAnsi="Times New Roman" w:cs="Times New Roman"/>
          <w:color w:val="000000"/>
          <w:sz w:val="28"/>
          <w:szCs w:val="28"/>
          <w:lang w:eastAsia="en-US"/>
        </w:rPr>
        <w:t>1.</w:t>
      </w:r>
      <w:r w:rsidR="00D55487" w:rsidRPr="0006511B">
        <w:rPr>
          <w:rFonts w:ascii="Times New Roman" w:eastAsia="Calibri" w:hAnsi="Times New Roman" w:cs="Times New Roman"/>
          <w:color w:val="000000"/>
          <w:sz w:val="28"/>
          <w:szCs w:val="28"/>
          <w:lang w:eastAsia="en-US"/>
        </w:rPr>
        <w:t xml:space="preserve">9. До розроблення індивідуального навчального плану, індивідуальної програми розвитку для осіб з особливими освітніми потребами, які здобувають освіту за індивідуальною формою, можуть </w:t>
      </w:r>
      <w:r w:rsidR="00D55487" w:rsidRPr="0006511B">
        <w:rPr>
          <w:rFonts w:ascii="Times New Roman" w:eastAsia="Calibri" w:hAnsi="Times New Roman" w:cs="Times New Roman"/>
          <w:color w:val="000000"/>
          <w:sz w:val="28"/>
          <w:szCs w:val="28"/>
          <w:lang w:eastAsia="en-US"/>
        </w:rPr>
        <w:lastRenderedPageBreak/>
        <w:t>залучатися фахівці, які відповідно до законодавства забезпечують психолого-педагогічний супровід таких осіб.</w:t>
      </w:r>
    </w:p>
    <w:p w:rsidR="00D55487" w:rsidRPr="0006511B" w:rsidRDefault="0006511B" w:rsidP="0006511B">
      <w:pPr>
        <w:spacing w:after="0" w:line="360" w:lineRule="auto"/>
        <w:ind w:firstLine="709"/>
        <w:jc w:val="both"/>
        <w:rPr>
          <w:rFonts w:ascii="Times New Roman" w:eastAsia="Calibri" w:hAnsi="Times New Roman" w:cs="Times New Roman"/>
          <w:color w:val="000000"/>
          <w:sz w:val="28"/>
          <w:szCs w:val="28"/>
          <w:lang w:eastAsia="en-US"/>
        </w:rPr>
      </w:pPr>
      <w:bookmarkStart w:id="30" w:name="n252"/>
      <w:bookmarkEnd w:id="30"/>
      <w:r>
        <w:rPr>
          <w:rFonts w:ascii="Times New Roman" w:eastAsia="Calibri" w:hAnsi="Times New Roman" w:cs="Times New Roman"/>
          <w:color w:val="000000"/>
          <w:sz w:val="28"/>
          <w:szCs w:val="28"/>
          <w:lang w:eastAsia="en-US"/>
        </w:rPr>
        <w:t>1.</w:t>
      </w:r>
      <w:r w:rsidR="00D55487" w:rsidRPr="0006511B">
        <w:rPr>
          <w:rFonts w:ascii="Times New Roman" w:eastAsia="Calibri" w:hAnsi="Times New Roman" w:cs="Times New Roman"/>
          <w:color w:val="000000"/>
          <w:sz w:val="28"/>
          <w:szCs w:val="28"/>
          <w:lang w:eastAsia="en-US"/>
        </w:rPr>
        <w:t>10. При організації індивідуальної форми здобуття освіти оцінювання, у тому числі атестація, здійснюється відповідно до законодавства у сфері загальної середньої освіти та особливостей, визначених цим Положенням.</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31" w:name="n253"/>
      <w:bookmarkEnd w:id="31"/>
      <w:r w:rsidRPr="0006511B">
        <w:rPr>
          <w:rFonts w:ascii="Times New Roman" w:eastAsia="Calibri" w:hAnsi="Times New Roman" w:cs="Times New Roman"/>
          <w:color w:val="000000"/>
          <w:sz w:val="28"/>
          <w:szCs w:val="28"/>
          <w:lang w:eastAsia="en-US"/>
        </w:rPr>
        <w:t>Для здобувачів освіти за індивідуальною формою оцінювання може відбуватися разом з іншими здобувачами освіти відповідного класу за розкладом, визначеним закладом, або окремо від них.</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32" w:name="n254"/>
      <w:bookmarkEnd w:id="32"/>
      <w:r w:rsidRPr="0006511B">
        <w:rPr>
          <w:rFonts w:ascii="Times New Roman" w:eastAsia="Calibri" w:hAnsi="Times New Roman" w:cs="Times New Roman"/>
          <w:color w:val="000000"/>
          <w:sz w:val="28"/>
          <w:szCs w:val="28"/>
          <w:lang w:eastAsia="en-US"/>
        </w:rPr>
        <w:t>Заклад забезпечує ознайомлення здобувачів освіти з переліком питань, за якими здійснюється оцінювання.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33" w:name="n255"/>
      <w:bookmarkEnd w:id="33"/>
      <w:r w:rsidRPr="0006511B">
        <w:rPr>
          <w:rFonts w:ascii="Times New Roman" w:eastAsia="Calibri" w:hAnsi="Times New Roman" w:cs="Times New Roman"/>
          <w:color w:val="000000"/>
          <w:sz w:val="28"/>
          <w:szCs w:val="28"/>
          <w:lang w:eastAsia="en-US"/>
        </w:rPr>
        <w:t>Засоби оцінювання визначає педагогічний працівник з урахуванням змісту індивідуального навчального плану (за його наявності).</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34" w:name="n256"/>
      <w:bookmarkEnd w:id="34"/>
      <w:r w:rsidRPr="0006511B">
        <w:rPr>
          <w:rFonts w:ascii="Times New Roman" w:eastAsia="Calibri" w:hAnsi="Times New Roman" w:cs="Times New Roman"/>
          <w:color w:val="000000"/>
          <w:sz w:val="28"/>
          <w:szCs w:val="28"/>
          <w:lang w:eastAsia="en-US"/>
        </w:rPr>
        <w:t>Завдання для оцінювання складає заклад з урахуванням очікуваних результатів навчання (відповідно до освітньої програми та навчальних програм з окремих навчальних предметів (інтегрованих курсів) (далі - навчальні предмети), а також особливостей засвоєння освітньої програми, визначених індивідуальним навчальним планом (за його наявності).</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35" w:name="n257"/>
      <w:bookmarkEnd w:id="35"/>
      <w:r w:rsidRPr="0006511B">
        <w:rPr>
          <w:rFonts w:ascii="Times New Roman" w:eastAsia="Calibri" w:hAnsi="Times New Roman" w:cs="Times New Roman"/>
          <w:color w:val="000000"/>
          <w:sz w:val="28"/>
          <w:szCs w:val="28"/>
          <w:lang w:eastAsia="en-US"/>
        </w:rPr>
        <w:t>Результати оцінювання фіксуються в окремому журналі або у класному журналі, що містить розділ/додаток для обліку навчальних занять та оцінювання при організації індивідуальної форми здобуття освіти (крім результатів оцінювання, що проводиться у випадку, зазначеному в </w:t>
      </w:r>
      <w:hyperlink r:id="rId23" w:anchor="n276" w:history="1">
        <w:r w:rsidRPr="0006511B">
          <w:rPr>
            <w:rFonts w:ascii="Times New Roman" w:eastAsia="Calibri" w:hAnsi="Times New Roman" w:cs="Times New Roman"/>
            <w:color w:val="000000"/>
            <w:sz w:val="28"/>
            <w:szCs w:val="28"/>
            <w:lang w:eastAsia="en-US"/>
          </w:rPr>
          <w:t>підпункті 2</w:t>
        </w:r>
      </w:hyperlink>
      <w:r w:rsidRPr="0006511B">
        <w:rPr>
          <w:rFonts w:ascii="Times New Roman" w:eastAsia="Calibri" w:hAnsi="Times New Roman" w:cs="Times New Roman"/>
          <w:color w:val="000000"/>
          <w:sz w:val="28"/>
          <w:szCs w:val="28"/>
          <w:lang w:eastAsia="en-US"/>
        </w:rPr>
        <w:t> пункту 2 розділу II цього Положення).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36" w:name="n258"/>
      <w:bookmarkEnd w:id="36"/>
      <w:r w:rsidRPr="0006511B">
        <w:rPr>
          <w:rFonts w:ascii="Times New Roman" w:eastAsia="Calibri" w:hAnsi="Times New Roman" w:cs="Times New Roman"/>
          <w:color w:val="000000"/>
          <w:sz w:val="28"/>
          <w:szCs w:val="28"/>
          <w:lang w:eastAsia="en-US"/>
        </w:rPr>
        <w:t>Результати оцінювання та рекомендації батькам, іншим законним представникам щодо організації подальшого навчання зазначаються у свідоцтві досягнень.</w:t>
      </w:r>
    </w:p>
    <w:p w:rsidR="00D55487" w:rsidRPr="0006511B" w:rsidRDefault="0006511B" w:rsidP="0006511B">
      <w:pPr>
        <w:spacing w:after="0" w:line="360" w:lineRule="auto"/>
        <w:ind w:firstLine="709"/>
        <w:jc w:val="both"/>
        <w:rPr>
          <w:rFonts w:ascii="Times New Roman" w:eastAsia="Calibri" w:hAnsi="Times New Roman" w:cs="Times New Roman"/>
          <w:color w:val="000000"/>
          <w:sz w:val="28"/>
          <w:szCs w:val="28"/>
          <w:lang w:eastAsia="en-US"/>
        </w:rPr>
      </w:pPr>
      <w:bookmarkStart w:id="37" w:name="n259"/>
      <w:bookmarkEnd w:id="37"/>
      <w:r>
        <w:rPr>
          <w:rFonts w:ascii="Times New Roman" w:eastAsia="Calibri" w:hAnsi="Times New Roman" w:cs="Times New Roman"/>
          <w:color w:val="000000"/>
          <w:sz w:val="28"/>
          <w:szCs w:val="28"/>
          <w:lang w:eastAsia="en-US"/>
        </w:rPr>
        <w:t>1.</w:t>
      </w:r>
      <w:r w:rsidR="00D55487" w:rsidRPr="0006511B">
        <w:rPr>
          <w:rFonts w:ascii="Times New Roman" w:eastAsia="Calibri" w:hAnsi="Times New Roman" w:cs="Times New Roman"/>
          <w:color w:val="000000"/>
          <w:sz w:val="28"/>
          <w:szCs w:val="28"/>
          <w:lang w:eastAsia="en-US"/>
        </w:rPr>
        <w:t>11. За результатами річного оцінювання та/або атестації здобувача освіти педагогічна рада закладу може прийняти одне з таких рішень:</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38" w:name="n260"/>
      <w:bookmarkEnd w:id="38"/>
      <w:r w:rsidRPr="0006511B">
        <w:rPr>
          <w:rFonts w:ascii="Times New Roman" w:eastAsia="Calibri" w:hAnsi="Times New Roman" w:cs="Times New Roman"/>
          <w:color w:val="000000"/>
          <w:sz w:val="28"/>
          <w:szCs w:val="28"/>
          <w:lang w:eastAsia="en-US"/>
        </w:rPr>
        <w:lastRenderedPageBreak/>
        <w:t>1) про продовження здобуття освіти за індивідуальною формою – у разі встановлення рівня результатів навчання здобувача освіти не нижче середнього;</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39" w:name="n261"/>
      <w:bookmarkEnd w:id="39"/>
      <w:r w:rsidRPr="0006511B">
        <w:rPr>
          <w:rFonts w:ascii="Times New Roman" w:eastAsia="Calibri" w:hAnsi="Times New Roman" w:cs="Times New Roman"/>
          <w:color w:val="000000"/>
          <w:sz w:val="28"/>
          <w:szCs w:val="28"/>
          <w:lang w:eastAsia="en-US"/>
        </w:rPr>
        <w:t>2) про переведення здобувача освіти на інституційну форму здобуття освіти – у разі встановлення початкового рівня результатів навчання або непроходження здобувачем освіти річного оцінювання та/або атестації без поважних причин з одного або кількох навчальних предметів (інтегрованих курсів) (переведення здійснюється на одну з інституційних форм здобуття освіти, обрану повнолітнім здобувачем освіти або одним з батьків, інших законних представників).</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40" w:name="n262"/>
      <w:bookmarkEnd w:id="40"/>
      <w:r w:rsidRPr="0006511B">
        <w:rPr>
          <w:rFonts w:ascii="Times New Roman" w:eastAsia="Calibri" w:hAnsi="Times New Roman" w:cs="Times New Roman"/>
          <w:color w:val="000000"/>
          <w:sz w:val="28"/>
          <w:szCs w:val="28"/>
          <w:lang w:eastAsia="en-US"/>
        </w:rPr>
        <w:t>Підпункт 2 цього пункту не застосовується до здобувачів освіти, які із поважних причин (стан здоров’я, збройний конфлікт, проживання (перебування) за кордоном,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тощо) не можуть відвідувати навчальні заняття в закладі.</w:t>
      </w:r>
    </w:p>
    <w:p w:rsidR="00D55487" w:rsidRPr="0006511B" w:rsidRDefault="0006511B" w:rsidP="0006511B">
      <w:pPr>
        <w:spacing w:after="0" w:line="360" w:lineRule="auto"/>
        <w:ind w:firstLine="709"/>
        <w:jc w:val="both"/>
        <w:rPr>
          <w:rFonts w:ascii="Times New Roman" w:eastAsia="Calibri" w:hAnsi="Times New Roman" w:cs="Times New Roman"/>
          <w:color w:val="000000"/>
          <w:sz w:val="28"/>
          <w:szCs w:val="28"/>
          <w:lang w:eastAsia="en-US"/>
        </w:rPr>
      </w:pPr>
      <w:bookmarkStart w:id="41" w:name="n263"/>
      <w:bookmarkEnd w:id="41"/>
      <w:r>
        <w:rPr>
          <w:rFonts w:ascii="Times New Roman" w:eastAsia="Calibri" w:hAnsi="Times New Roman" w:cs="Times New Roman"/>
          <w:color w:val="000000"/>
          <w:sz w:val="28"/>
          <w:szCs w:val="28"/>
          <w:lang w:eastAsia="en-US"/>
        </w:rPr>
        <w:t>1.</w:t>
      </w:r>
      <w:r w:rsidR="00D55487" w:rsidRPr="0006511B">
        <w:rPr>
          <w:rFonts w:ascii="Times New Roman" w:eastAsia="Calibri" w:hAnsi="Times New Roman" w:cs="Times New Roman"/>
          <w:color w:val="000000"/>
          <w:sz w:val="28"/>
          <w:szCs w:val="28"/>
          <w:lang w:eastAsia="en-US"/>
        </w:rPr>
        <w:t>12. Видача документів про освіту встановленого зразка, у тому числі з відзнакою, та відзначення успіхів здобувачів освіти за індивідуальною формою (нагородження похвальними листами, грамотами тощо) здійснюється відповідно до законодавства.</w:t>
      </w:r>
    </w:p>
    <w:p w:rsidR="0006511B" w:rsidRDefault="0006511B" w:rsidP="0006511B">
      <w:pPr>
        <w:spacing w:after="0" w:line="360" w:lineRule="auto"/>
        <w:jc w:val="center"/>
        <w:rPr>
          <w:rFonts w:ascii="Times New Roman" w:eastAsia="Calibri" w:hAnsi="Times New Roman" w:cs="Times New Roman"/>
          <w:b/>
          <w:bCs/>
          <w:color w:val="000000"/>
          <w:sz w:val="28"/>
          <w:szCs w:val="28"/>
          <w:lang w:eastAsia="en-US"/>
        </w:rPr>
      </w:pPr>
      <w:bookmarkStart w:id="42" w:name="n264"/>
      <w:bookmarkEnd w:id="42"/>
    </w:p>
    <w:p w:rsidR="00D55487" w:rsidRPr="0006511B" w:rsidRDefault="00D55487" w:rsidP="0006511B">
      <w:pPr>
        <w:spacing w:after="0" w:line="360" w:lineRule="auto"/>
        <w:ind w:firstLine="709"/>
        <w:rPr>
          <w:rFonts w:ascii="Times New Roman" w:eastAsia="Calibri" w:hAnsi="Times New Roman" w:cs="Times New Roman"/>
          <w:color w:val="000000"/>
          <w:sz w:val="28"/>
          <w:szCs w:val="28"/>
          <w:lang w:eastAsia="en-US"/>
        </w:rPr>
      </w:pPr>
      <w:r w:rsidRPr="0006511B">
        <w:rPr>
          <w:rFonts w:ascii="Times New Roman" w:eastAsia="Calibri" w:hAnsi="Times New Roman" w:cs="Times New Roman"/>
          <w:b/>
          <w:bCs/>
          <w:color w:val="000000"/>
          <w:sz w:val="28"/>
          <w:szCs w:val="28"/>
          <w:lang w:eastAsia="en-US"/>
        </w:rPr>
        <w:t>II. ЕКСТЕРНАТНА ФОРМА ЗДОБУТТЯ ОСВІТИ (ЕКСТЕРНАТ)</w:t>
      </w:r>
    </w:p>
    <w:p w:rsidR="00D55487" w:rsidRPr="0006511B" w:rsidRDefault="0006511B" w:rsidP="0006511B">
      <w:pPr>
        <w:spacing w:after="0" w:line="360" w:lineRule="auto"/>
        <w:ind w:firstLine="709"/>
        <w:jc w:val="both"/>
        <w:rPr>
          <w:rFonts w:ascii="Times New Roman" w:eastAsia="Calibri" w:hAnsi="Times New Roman" w:cs="Times New Roman"/>
          <w:color w:val="000000"/>
          <w:sz w:val="28"/>
          <w:szCs w:val="28"/>
          <w:lang w:eastAsia="en-US"/>
        </w:rPr>
      </w:pPr>
      <w:bookmarkStart w:id="43" w:name="n265"/>
      <w:bookmarkEnd w:id="43"/>
      <w:r>
        <w:rPr>
          <w:rFonts w:ascii="Times New Roman" w:eastAsia="Calibri" w:hAnsi="Times New Roman" w:cs="Times New Roman"/>
          <w:color w:val="000000"/>
          <w:sz w:val="28"/>
          <w:szCs w:val="28"/>
          <w:lang w:eastAsia="en-US"/>
        </w:rPr>
        <w:t>2.</w:t>
      </w:r>
      <w:r w:rsidR="00D55487" w:rsidRPr="0006511B">
        <w:rPr>
          <w:rFonts w:ascii="Times New Roman" w:eastAsia="Calibri" w:hAnsi="Times New Roman" w:cs="Times New Roman"/>
          <w:color w:val="000000"/>
          <w:sz w:val="28"/>
          <w:szCs w:val="28"/>
          <w:lang w:eastAsia="en-US"/>
        </w:rPr>
        <w:t>1. Екстернат може організовуватися для осіб, які:</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44" w:name="n266"/>
      <w:bookmarkEnd w:id="44"/>
      <w:r w:rsidRPr="0006511B">
        <w:rPr>
          <w:rFonts w:ascii="Times New Roman" w:eastAsia="Calibri" w:hAnsi="Times New Roman" w:cs="Times New Roman"/>
          <w:color w:val="000000"/>
          <w:sz w:val="28"/>
          <w:szCs w:val="28"/>
          <w:lang w:eastAsia="en-US"/>
        </w:rPr>
        <w:t>1) із поважних причин (стан здоров’я, збройний конфлікт, проживання (перебування) за кордоном (для громадян України),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тощо) не можуть відвідувати навчальні заняття в закладі освіти або не можуть пройти річне оцінювання;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45" w:name="n267"/>
      <w:bookmarkEnd w:id="45"/>
      <w:r w:rsidRPr="0006511B">
        <w:rPr>
          <w:rFonts w:ascii="Times New Roman" w:eastAsia="Calibri" w:hAnsi="Times New Roman" w:cs="Times New Roman"/>
          <w:color w:val="000000"/>
          <w:sz w:val="28"/>
          <w:szCs w:val="28"/>
          <w:lang w:eastAsia="en-US"/>
        </w:rPr>
        <w:lastRenderedPageBreak/>
        <w:t>2) не завершили здобуття певного рівня повної загальної середньої освіти в закладі освіти та/або не мають результатів річного оцінювання з окремих навчальних предметів та/або атестації;</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46" w:name="n268"/>
      <w:bookmarkEnd w:id="46"/>
      <w:r w:rsidRPr="0006511B">
        <w:rPr>
          <w:rFonts w:ascii="Times New Roman" w:eastAsia="Calibri" w:hAnsi="Times New Roman" w:cs="Times New Roman"/>
          <w:color w:val="000000"/>
          <w:sz w:val="28"/>
          <w:szCs w:val="28"/>
          <w:lang w:eastAsia="en-US"/>
        </w:rPr>
        <w:t>3) є громадянами України, які здобували або здобувають повну загальну середню освіту за кордоном (в закладах освіти інших країн);</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47" w:name="n269"/>
      <w:bookmarkEnd w:id="47"/>
      <w:r w:rsidRPr="0006511B">
        <w:rPr>
          <w:rFonts w:ascii="Times New Roman" w:eastAsia="Calibri" w:hAnsi="Times New Roman" w:cs="Times New Roman"/>
          <w:color w:val="000000"/>
          <w:sz w:val="28"/>
          <w:szCs w:val="28"/>
          <w:lang w:eastAsia="en-US"/>
        </w:rPr>
        <w:t>4) є іноземцями, особами без громадянства, які постійно проживають чи тимчасово перебувають в Україні, у тому числі біженцями, особами, яким надано тимчасовий чи додатковий захист в Україні, та особами, які звернулися із заявою про визнання біженцем або про надання додаткового чи тимчасового захисту, особами, які утримуються в пунктах тимчасового перебування іноземців та осіб без громадянства;</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48" w:name="n270"/>
      <w:bookmarkEnd w:id="48"/>
      <w:r w:rsidRPr="0006511B">
        <w:rPr>
          <w:rFonts w:ascii="Times New Roman" w:eastAsia="Calibri" w:hAnsi="Times New Roman" w:cs="Times New Roman"/>
          <w:color w:val="000000"/>
          <w:sz w:val="28"/>
          <w:szCs w:val="28"/>
          <w:lang w:eastAsia="en-US"/>
        </w:rPr>
        <w:t>5) прискорено опанували або бажають прискорено опанувати зміст навчальних предметів одного або декількох класів (рівнів повної загальної середньої освіти);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49" w:name="n271"/>
      <w:bookmarkEnd w:id="49"/>
      <w:r w:rsidRPr="0006511B">
        <w:rPr>
          <w:rFonts w:ascii="Times New Roman" w:eastAsia="Calibri" w:hAnsi="Times New Roman" w:cs="Times New Roman"/>
          <w:color w:val="000000"/>
          <w:sz w:val="28"/>
          <w:szCs w:val="28"/>
          <w:lang w:eastAsia="en-US"/>
        </w:rPr>
        <w:t>6) самостійно опанували або бажають самостійно опанувати зміст окремих навчальних предметів за певний клас;</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50" w:name="n272"/>
      <w:bookmarkEnd w:id="50"/>
      <w:r w:rsidRPr="0006511B">
        <w:rPr>
          <w:rFonts w:ascii="Times New Roman" w:eastAsia="Calibri" w:hAnsi="Times New Roman" w:cs="Times New Roman"/>
          <w:color w:val="000000"/>
          <w:sz w:val="28"/>
          <w:szCs w:val="28"/>
          <w:lang w:eastAsia="en-US"/>
        </w:rPr>
        <w:t>7) засуджені до довічного позбавлення волі.</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51" w:name="n273"/>
      <w:bookmarkStart w:id="52" w:name="n274"/>
      <w:bookmarkEnd w:id="51"/>
      <w:bookmarkEnd w:id="52"/>
      <w:r>
        <w:rPr>
          <w:rFonts w:ascii="Times New Roman" w:eastAsia="Calibri" w:hAnsi="Times New Roman" w:cs="Times New Roman"/>
          <w:color w:val="000000"/>
          <w:sz w:val="28"/>
          <w:szCs w:val="28"/>
          <w:lang w:eastAsia="en-US"/>
        </w:rPr>
        <w:t>2.</w:t>
      </w:r>
      <w:r w:rsidR="00D55487" w:rsidRPr="0006511B">
        <w:rPr>
          <w:rFonts w:ascii="Times New Roman" w:eastAsia="Calibri" w:hAnsi="Times New Roman" w:cs="Times New Roman"/>
          <w:color w:val="000000"/>
          <w:sz w:val="28"/>
          <w:szCs w:val="28"/>
          <w:lang w:eastAsia="en-US"/>
        </w:rPr>
        <w:t>2. Екстерном є особа (незалежно від віку), зарахована (переведена) на екстернат для: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53" w:name="n275"/>
      <w:bookmarkEnd w:id="53"/>
      <w:r w:rsidRPr="0006511B">
        <w:rPr>
          <w:rFonts w:ascii="Times New Roman" w:eastAsia="Calibri" w:hAnsi="Times New Roman" w:cs="Times New Roman"/>
          <w:color w:val="000000"/>
          <w:sz w:val="28"/>
          <w:szCs w:val="28"/>
          <w:lang w:eastAsia="en-US"/>
        </w:rPr>
        <w:t>1) самостійного засвоєння освітньої програми протягом навчального року та проходження річного оцінювання та/або атестації;</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54" w:name="n276"/>
      <w:bookmarkEnd w:id="54"/>
      <w:r w:rsidRPr="0006511B">
        <w:rPr>
          <w:rFonts w:ascii="Times New Roman" w:eastAsia="Calibri" w:hAnsi="Times New Roman" w:cs="Times New Roman"/>
          <w:color w:val="000000"/>
          <w:sz w:val="28"/>
          <w:szCs w:val="28"/>
          <w:lang w:eastAsia="en-US"/>
        </w:rPr>
        <w:t>2) проходження лише річного оцінювання та/або атестації.</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55" w:name="n277"/>
      <w:bookmarkEnd w:id="55"/>
      <w:r w:rsidRPr="0006511B">
        <w:rPr>
          <w:rFonts w:ascii="Times New Roman" w:eastAsia="Calibri" w:hAnsi="Times New Roman" w:cs="Times New Roman"/>
          <w:color w:val="000000"/>
          <w:sz w:val="28"/>
          <w:szCs w:val="28"/>
          <w:lang w:eastAsia="en-US"/>
        </w:rPr>
        <w:t>Складання індивідуального навчального плану при організації екстернату обов’язкове лише у випадку, визначеному в </w:t>
      </w:r>
      <w:hyperlink r:id="rId24" w:anchor="n275" w:history="1">
        <w:r w:rsidRPr="0006511B">
          <w:rPr>
            <w:rFonts w:ascii="Times New Roman" w:eastAsia="Calibri" w:hAnsi="Times New Roman" w:cs="Times New Roman"/>
            <w:color w:val="000000"/>
            <w:sz w:val="28"/>
            <w:szCs w:val="28"/>
            <w:lang w:eastAsia="en-US"/>
          </w:rPr>
          <w:t>підпункті 1</w:t>
        </w:r>
      </w:hyperlink>
      <w:r w:rsidRPr="0006511B">
        <w:rPr>
          <w:rFonts w:ascii="Times New Roman" w:eastAsia="Calibri" w:hAnsi="Times New Roman" w:cs="Times New Roman"/>
          <w:color w:val="000000"/>
          <w:sz w:val="28"/>
          <w:szCs w:val="28"/>
          <w:lang w:eastAsia="en-US"/>
        </w:rPr>
        <w:t> цього пункту.</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56" w:name="n278"/>
      <w:bookmarkEnd w:id="56"/>
      <w:r>
        <w:rPr>
          <w:rFonts w:ascii="Times New Roman" w:eastAsia="Calibri" w:hAnsi="Times New Roman" w:cs="Times New Roman"/>
          <w:color w:val="000000"/>
          <w:sz w:val="28"/>
          <w:szCs w:val="28"/>
          <w:lang w:eastAsia="en-US"/>
        </w:rPr>
        <w:t>2.</w:t>
      </w:r>
      <w:r w:rsidR="00D55487" w:rsidRPr="0006511B">
        <w:rPr>
          <w:rFonts w:ascii="Times New Roman" w:eastAsia="Calibri" w:hAnsi="Times New Roman" w:cs="Times New Roman"/>
          <w:color w:val="000000"/>
          <w:sz w:val="28"/>
          <w:szCs w:val="28"/>
          <w:lang w:eastAsia="en-US"/>
        </w:rPr>
        <w:t>3. У заяві про зарахування (переведення) на екстернат зазначається підстава відповідно до </w:t>
      </w:r>
      <w:hyperlink r:id="rId25" w:anchor="n265" w:history="1">
        <w:r w:rsidR="00D55487" w:rsidRPr="0006511B">
          <w:rPr>
            <w:rFonts w:ascii="Times New Roman" w:eastAsia="Calibri" w:hAnsi="Times New Roman" w:cs="Times New Roman"/>
            <w:color w:val="000000"/>
            <w:sz w:val="28"/>
            <w:szCs w:val="28"/>
            <w:lang w:eastAsia="en-US"/>
          </w:rPr>
          <w:t>пункту 1</w:t>
        </w:r>
      </w:hyperlink>
      <w:r w:rsidR="00D55487" w:rsidRPr="0006511B">
        <w:rPr>
          <w:rFonts w:ascii="Times New Roman" w:eastAsia="Calibri" w:hAnsi="Times New Roman" w:cs="Times New Roman"/>
          <w:color w:val="000000"/>
          <w:sz w:val="28"/>
          <w:szCs w:val="28"/>
          <w:lang w:eastAsia="en-US"/>
        </w:rPr>
        <w:t> цього розділу. До заяви додається(ються) відповідний(і) документ(и), що підтверджує(ють) наявність такої підстави (крім підстав, зазначених у </w:t>
      </w:r>
      <w:hyperlink r:id="rId26" w:anchor="n270" w:history="1">
        <w:r w:rsidR="00D55487" w:rsidRPr="0006511B">
          <w:rPr>
            <w:rFonts w:ascii="Times New Roman" w:eastAsia="Calibri" w:hAnsi="Times New Roman" w:cs="Times New Roman"/>
            <w:color w:val="000000"/>
            <w:sz w:val="28"/>
            <w:szCs w:val="28"/>
            <w:lang w:eastAsia="en-US"/>
          </w:rPr>
          <w:t>підпунктах 5</w:t>
        </w:r>
      </w:hyperlink>
      <w:r w:rsidR="00D55487" w:rsidRPr="0006511B">
        <w:rPr>
          <w:rFonts w:ascii="Times New Roman" w:eastAsia="Calibri" w:hAnsi="Times New Roman" w:cs="Times New Roman"/>
          <w:color w:val="000000"/>
          <w:sz w:val="28"/>
          <w:szCs w:val="28"/>
          <w:lang w:eastAsia="en-US"/>
        </w:rPr>
        <w:t>, </w:t>
      </w:r>
      <w:hyperlink r:id="rId27" w:anchor="n271" w:history="1">
        <w:r w:rsidR="00D55487" w:rsidRPr="0006511B">
          <w:rPr>
            <w:rFonts w:ascii="Times New Roman" w:eastAsia="Calibri" w:hAnsi="Times New Roman" w:cs="Times New Roman"/>
            <w:color w:val="000000"/>
            <w:sz w:val="28"/>
            <w:szCs w:val="28"/>
            <w:lang w:eastAsia="en-US"/>
          </w:rPr>
          <w:t>6</w:t>
        </w:r>
      </w:hyperlink>
      <w:r w:rsidR="00D55487" w:rsidRPr="0006511B">
        <w:rPr>
          <w:rFonts w:ascii="Times New Roman" w:eastAsia="Calibri" w:hAnsi="Times New Roman" w:cs="Times New Roman"/>
          <w:color w:val="000000"/>
          <w:sz w:val="28"/>
          <w:szCs w:val="28"/>
          <w:lang w:eastAsia="en-US"/>
        </w:rPr>
        <w:t> пункту 1 цього розділу).</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57" w:name="n279"/>
      <w:bookmarkEnd w:id="57"/>
      <w:r w:rsidRPr="0006511B">
        <w:rPr>
          <w:rFonts w:ascii="Times New Roman" w:eastAsia="Calibri" w:hAnsi="Times New Roman" w:cs="Times New Roman"/>
          <w:color w:val="000000"/>
          <w:sz w:val="28"/>
          <w:szCs w:val="28"/>
          <w:lang w:eastAsia="en-US"/>
        </w:rPr>
        <w:lastRenderedPageBreak/>
        <w:t>Заяву про зарахування на екстернат може особисто подати неповнолітня особа, яка виїхала із неконтрольованої території або з населеного пункту на лінії зіткнення в супроводі родичів або будь-яких інших повнолітніх осіб, які не є її законними представниками.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58" w:name="n280"/>
      <w:bookmarkEnd w:id="58"/>
      <w:r w:rsidRPr="0006511B">
        <w:rPr>
          <w:rFonts w:ascii="Times New Roman" w:eastAsia="Calibri" w:hAnsi="Times New Roman" w:cs="Times New Roman"/>
          <w:color w:val="000000"/>
          <w:sz w:val="28"/>
          <w:szCs w:val="28"/>
          <w:lang w:eastAsia="en-US"/>
        </w:rPr>
        <w:t>Особи, які проживають на неконтрольованій території або території населених пунктів на лінії зіткнення, території, на якій встановлено режим надзвичайної ситуації або режим надзвичайного стану, можуть подати скановану копію заяви будь-якими засобами зв’язку (факсом, електронною поштою тощо).</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59" w:name="n281"/>
      <w:bookmarkEnd w:id="59"/>
      <w:r w:rsidRPr="0006511B">
        <w:rPr>
          <w:rFonts w:ascii="Times New Roman" w:eastAsia="Calibri" w:hAnsi="Times New Roman" w:cs="Times New Roman"/>
          <w:color w:val="000000"/>
          <w:sz w:val="28"/>
          <w:szCs w:val="28"/>
          <w:lang w:eastAsia="en-US"/>
        </w:rPr>
        <w:t>Особи, зазначені у </w:t>
      </w:r>
      <w:hyperlink r:id="rId28" w:anchor="n267" w:history="1">
        <w:r w:rsidRPr="0006511B">
          <w:rPr>
            <w:rFonts w:ascii="Times New Roman" w:eastAsia="Calibri" w:hAnsi="Times New Roman" w:cs="Times New Roman"/>
            <w:color w:val="000000"/>
            <w:sz w:val="28"/>
            <w:szCs w:val="28"/>
            <w:lang w:eastAsia="en-US"/>
          </w:rPr>
          <w:t>підпунктах 2</w:t>
        </w:r>
      </w:hyperlink>
      <w:r w:rsidRPr="0006511B">
        <w:rPr>
          <w:rFonts w:ascii="Times New Roman" w:eastAsia="Calibri" w:hAnsi="Times New Roman" w:cs="Times New Roman"/>
          <w:color w:val="000000"/>
          <w:sz w:val="28"/>
          <w:szCs w:val="28"/>
          <w:lang w:eastAsia="en-US"/>
        </w:rPr>
        <w:t>, </w:t>
      </w:r>
      <w:hyperlink r:id="rId29" w:anchor="n271" w:history="1">
        <w:r w:rsidRPr="0006511B">
          <w:rPr>
            <w:rFonts w:ascii="Times New Roman" w:eastAsia="Calibri" w:hAnsi="Times New Roman" w:cs="Times New Roman"/>
            <w:color w:val="000000"/>
            <w:sz w:val="28"/>
            <w:szCs w:val="28"/>
            <w:lang w:eastAsia="en-US"/>
          </w:rPr>
          <w:t>6</w:t>
        </w:r>
      </w:hyperlink>
      <w:r w:rsidRPr="0006511B">
        <w:rPr>
          <w:rFonts w:ascii="Times New Roman" w:eastAsia="Calibri" w:hAnsi="Times New Roman" w:cs="Times New Roman"/>
          <w:color w:val="000000"/>
          <w:sz w:val="28"/>
          <w:szCs w:val="28"/>
          <w:lang w:eastAsia="en-US"/>
        </w:rPr>
        <w:t> пункту 1 цього розділу, зазначають у заяві навчальні предмети, з яких необхідно пройти річне оцінювання та/або атестацію екстерном.</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60" w:name="n282"/>
      <w:bookmarkEnd w:id="60"/>
      <w:r>
        <w:rPr>
          <w:rFonts w:ascii="Times New Roman" w:eastAsia="Calibri" w:hAnsi="Times New Roman" w:cs="Times New Roman"/>
          <w:color w:val="000000"/>
          <w:sz w:val="28"/>
          <w:szCs w:val="28"/>
          <w:lang w:eastAsia="en-US"/>
        </w:rPr>
        <w:t>2.</w:t>
      </w:r>
      <w:r w:rsidR="00D55487" w:rsidRPr="0006511B">
        <w:rPr>
          <w:rFonts w:ascii="Times New Roman" w:eastAsia="Calibri" w:hAnsi="Times New Roman" w:cs="Times New Roman"/>
          <w:color w:val="000000"/>
          <w:sz w:val="28"/>
          <w:szCs w:val="28"/>
          <w:lang w:eastAsia="en-US"/>
        </w:rPr>
        <w:t>4. Зарахування особи, яка не має документів (копій документів), що підтверджують наявність попередньо здобутого рівня освіти або результатів оцінювання, здійснюється після оцінювання її результатів навчання за певний клас (рівень повної загальної середньої освіти). Оцінювання проводить заклад на підставі заяви (за формою згідно з </w:t>
      </w:r>
      <w:hyperlink r:id="rId30" w:anchor="n66" w:history="1">
        <w:r w:rsidR="00D55487" w:rsidRPr="0006511B">
          <w:rPr>
            <w:rFonts w:ascii="Times New Roman" w:eastAsia="Calibri" w:hAnsi="Times New Roman" w:cs="Times New Roman"/>
            <w:color w:val="000000"/>
            <w:sz w:val="28"/>
            <w:szCs w:val="28"/>
            <w:lang w:eastAsia="en-US"/>
          </w:rPr>
          <w:t>додатком 1</w:t>
        </w:r>
      </w:hyperlink>
      <w:r w:rsidR="00D55487" w:rsidRPr="0006511B">
        <w:rPr>
          <w:rFonts w:ascii="Times New Roman" w:eastAsia="Calibri" w:hAnsi="Times New Roman" w:cs="Times New Roman"/>
          <w:color w:val="000000"/>
          <w:sz w:val="28"/>
          <w:szCs w:val="28"/>
          <w:lang w:eastAsia="en-US"/>
        </w:rPr>
        <w:t> до цього Положення) особи, яка подавала заяву про зарахування (переведення) на екстернат.</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61" w:name="n283"/>
      <w:bookmarkEnd w:id="61"/>
      <w:r w:rsidRPr="0006511B">
        <w:rPr>
          <w:rFonts w:ascii="Times New Roman" w:eastAsia="Calibri" w:hAnsi="Times New Roman" w:cs="Times New Roman"/>
          <w:color w:val="000000"/>
          <w:sz w:val="28"/>
          <w:szCs w:val="28"/>
          <w:lang w:eastAsia="en-US"/>
        </w:rPr>
        <w:t>Для проведення оцінювання наказом керівника закладу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результатів навчання складається за формою згідно з </w:t>
      </w:r>
      <w:hyperlink r:id="rId31" w:anchor="n207" w:history="1">
        <w:r w:rsidRPr="0006511B">
          <w:rPr>
            <w:rFonts w:ascii="Times New Roman" w:eastAsia="Calibri" w:hAnsi="Times New Roman" w:cs="Times New Roman"/>
            <w:color w:val="000000"/>
            <w:sz w:val="28"/>
            <w:szCs w:val="28"/>
            <w:lang w:eastAsia="en-US"/>
          </w:rPr>
          <w:t>додатком 2</w:t>
        </w:r>
      </w:hyperlink>
      <w:r w:rsidRPr="0006511B">
        <w:rPr>
          <w:rFonts w:ascii="Times New Roman" w:eastAsia="Calibri" w:hAnsi="Times New Roman" w:cs="Times New Roman"/>
          <w:color w:val="000000"/>
          <w:sz w:val="28"/>
          <w:szCs w:val="28"/>
          <w:lang w:eastAsia="en-US"/>
        </w:rPr>
        <w:t> до цього Положення (далі - протокол оцінювання).</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62" w:name="n284"/>
      <w:bookmarkEnd w:id="62"/>
      <w:r>
        <w:rPr>
          <w:rFonts w:ascii="Times New Roman" w:eastAsia="Calibri" w:hAnsi="Times New Roman" w:cs="Times New Roman"/>
          <w:color w:val="000000"/>
          <w:sz w:val="28"/>
          <w:szCs w:val="28"/>
          <w:lang w:eastAsia="en-US"/>
        </w:rPr>
        <w:t>2.</w:t>
      </w:r>
      <w:r w:rsidR="00D55487" w:rsidRPr="0006511B">
        <w:rPr>
          <w:rFonts w:ascii="Times New Roman" w:eastAsia="Calibri" w:hAnsi="Times New Roman" w:cs="Times New Roman"/>
          <w:color w:val="000000"/>
          <w:sz w:val="28"/>
          <w:szCs w:val="28"/>
          <w:lang w:eastAsia="en-US"/>
        </w:rPr>
        <w:t>5. Для осіб, які бажають самостійно опанувати зміст окремих навчальних предметів (відповідно до </w:t>
      </w:r>
      <w:hyperlink r:id="rId32" w:anchor="n271" w:history="1">
        <w:r w:rsidR="00D55487" w:rsidRPr="0006511B">
          <w:rPr>
            <w:rFonts w:ascii="Times New Roman" w:eastAsia="Calibri" w:hAnsi="Times New Roman" w:cs="Times New Roman"/>
            <w:color w:val="000000"/>
            <w:sz w:val="28"/>
            <w:szCs w:val="28"/>
            <w:lang w:eastAsia="en-US"/>
          </w:rPr>
          <w:t>підпункту 6</w:t>
        </w:r>
      </w:hyperlink>
      <w:r w:rsidR="00D55487" w:rsidRPr="0006511B">
        <w:rPr>
          <w:rFonts w:ascii="Times New Roman" w:eastAsia="Calibri" w:hAnsi="Times New Roman" w:cs="Times New Roman"/>
          <w:color w:val="000000"/>
          <w:sz w:val="28"/>
          <w:szCs w:val="28"/>
          <w:lang w:eastAsia="en-US"/>
        </w:rPr>
        <w:t xml:space="preserve"> пункту 1 цього розділу), екстернат може організовуватися в поєднанні з однією з інституційних форм, сімейною (домашньою) формою, педагогічним патронажем. Таке поєднання здійснюється без переведення здобувача освіти на екстернат, на підставі особистої заяви повнолітнього здобувача освіти або одного з батьків, інших </w:t>
      </w:r>
      <w:r w:rsidR="00D55487" w:rsidRPr="0006511B">
        <w:rPr>
          <w:rFonts w:ascii="Times New Roman" w:eastAsia="Calibri" w:hAnsi="Times New Roman" w:cs="Times New Roman"/>
          <w:color w:val="000000"/>
          <w:sz w:val="28"/>
          <w:szCs w:val="28"/>
          <w:lang w:eastAsia="en-US"/>
        </w:rPr>
        <w:lastRenderedPageBreak/>
        <w:t>законних представників (за формою згідно з </w:t>
      </w:r>
      <w:hyperlink r:id="rId33" w:anchor="n209" w:history="1">
        <w:r w:rsidR="00D55487" w:rsidRPr="0006511B">
          <w:rPr>
            <w:rFonts w:ascii="Times New Roman" w:eastAsia="Calibri" w:hAnsi="Times New Roman" w:cs="Times New Roman"/>
            <w:color w:val="000000"/>
            <w:sz w:val="28"/>
            <w:szCs w:val="28"/>
            <w:lang w:eastAsia="en-US"/>
          </w:rPr>
          <w:t>додатком 3</w:t>
        </w:r>
      </w:hyperlink>
      <w:r w:rsidR="00D55487" w:rsidRPr="0006511B">
        <w:rPr>
          <w:rFonts w:ascii="Times New Roman" w:eastAsia="Calibri" w:hAnsi="Times New Roman" w:cs="Times New Roman"/>
          <w:color w:val="000000"/>
          <w:sz w:val="28"/>
          <w:szCs w:val="28"/>
          <w:lang w:eastAsia="en-US"/>
        </w:rPr>
        <w:t> до цього Положення).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63" w:name="n285"/>
      <w:bookmarkEnd w:id="63"/>
      <w:r w:rsidRPr="0006511B">
        <w:rPr>
          <w:rFonts w:ascii="Times New Roman" w:eastAsia="Calibri" w:hAnsi="Times New Roman" w:cs="Times New Roman"/>
          <w:color w:val="000000"/>
          <w:sz w:val="28"/>
          <w:szCs w:val="28"/>
          <w:lang w:eastAsia="en-US"/>
        </w:rPr>
        <w:t>У такому випадку проведення річного оцінювання з навчальних предметів, які опановувалися за екстернатом, здійснюється в порядку, визначеному </w:t>
      </w:r>
      <w:hyperlink r:id="rId34" w:anchor="n282" w:history="1">
        <w:r w:rsidRPr="0006511B">
          <w:rPr>
            <w:rFonts w:ascii="Times New Roman" w:eastAsia="Calibri" w:hAnsi="Times New Roman" w:cs="Times New Roman"/>
            <w:color w:val="000000"/>
            <w:sz w:val="28"/>
            <w:szCs w:val="28"/>
            <w:lang w:eastAsia="en-US"/>
          </w:rPr>
          <w:t>пунктом 4</w:t>
        </w:r>
      </w:hyperlink>
      <w:r w:rsidRPr="0006511B">
        <w:rPr>
          <w:rFonts w:ascii="Times New Roman" w:eastAsia="Calibri" w:hAnsi="Times New Roman" w:cs="Times New Roman"/>
          <w:color w:val="000000"/>
          <w:sz w:val="28"/>
          <w:szCs w:val="28"/>
          <w:lang w:eastAsia="en-US"/>
        </w:rPr>
        <w:t> цього розділу.</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64" w:name="n286"/>
      <w:bookmarkEnd w:id="64"/>
      <w:r>
        <w:rPr>
          <w:rFonts w:ascii="Times New Roman" w:eastAsia="Calibri" w:hAnsi="Times New Roman" w:cs="Times New Roman"/>
          <w:color w:val="000000"/>
          <w:sz w:val="28"/>
          <w:szCs w:val="28"/>
          <w:lang w:eastAsia="en-US"/>
        </w:rPr>
        <w:t>2.</w:t>
      </w:r>
      <w:r w:rsidR="00D55487" w:rsidRPr="0006511B">
        <w:rPr>
          <w:rFonts w:ascii="Times New Roman" w:eastAsia="Calibri" w:hAnsi="Times New Roman" w:cs="Times New Roman"/>
          <w:color w:val="000000"/>
          <w:sz w:val="28"/>
          <w:szCs w:val="28"/>
          <w:lang w:eastAsia="en-US"/>
        </w:rPr>
        <w:t>6. Екстерни складають річне оцінювання та атестацію.</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65" w:name="n287"/>
      <w:bookmarkEnd w:id="65"/>
      <w:r w:rsidRPr="0006511B">
        <w:rPr>
          <w:rFonts w:ascii="Times New Roman" w:eastAsia="Calibri" w:hAnsi="Times New Roman" w:cs="Times New Roman"/>
          <w:color w:val="000000"/>
          <w:sz w:val="28"/>
          <w:szCs w:val="28"/>
          <w:lang w:eastAsia="en-US"/>
        </w:rPr>
        <w:t>Річне оцінювання проводиться з усіх навчальних предметів, обов’язкових для вивчення відповідно до освітньої програми.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66" w:name="n288"/>
      <w:bookmarkEnd w:id="66"/>
      <w:r w:rsidRPr="0006511B">
        <w:rPr>
          <w:rFonts w:ascii="Times New Roman" w:eastAsia="Calibri" w:hAnsi="Times New Roman" w:cs="Times New Roman"/>
          <w:color w:val="000000"/>
          <w:sz w:val="28"/>
          <w:szCs w:val="28"/>
          <w:lang w:eastAsia="en-US"/>
        </w:rPr>
        <w:t>Результати річного оцінювання оформлюються протоколом оцінювання.</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67" w:name="n289"/>
      <w:bookmarkEnd w:id="67"/>
      <w:r>
        <w:rPr>
          <w:rFonts w:ascii="Times New Roman" w:eastAsia="Calibri" w:hAnsi="Times New Roman" w:cs="Times New Roman"/>
          <w:color w:val="000000"/>
          <w:sz w:val="28"/>
          <w:szCs w:val="28"/>
          <w:lang w:eastAsia="en-US"/>
        </w:rPr>
        <w:t>2.</w:t>
      </w:r>
      <w:r w:rsidR="00D55487" w:rsidRPr="0006511B">
        <w:rPr>
          <w:rFonts w:ascii="Times New Roman" w:eastAsia="Calibri" w:hAnsi="Times New Roman" w:cs="Times New Roman"/>
          <w:color w:val="000000"/>
          <w:sz w:val="28"/>
          <w:szCs w:val="28"/>
          <w:lang w:eastAsia="en-US"/>
        </w:rPr>
        <w:t>7. Оцінювання проводиться, як правило, до закінчення навчального року.</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68" w:name="n290"/>
      <w:bookmarkEnd w:id="68"/>
      <w:r w:rsidRPr="0006511B">
        <w:rPr>
          <w:rFonts w:ascii="Times New Roman" w:eastAsia="Calibri" w:hAnsi="Times New Roman" w:cs="Times New Roman"/>
          <w:color w:val="000000"/>
          <w:sz w:val="28"/>
          <w:szCs w:val="28"/>
          <w:lang w:eastAsia="en-US"/>
        </w:rPr>
        <w:t>Для екстернів, які здобували або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69" w:name="n291"/>
      <w:bookmarkEnd w:id="69"/>
      <w:r w:rsidRPr="0006511B">
        <w:rPr>
          <w:rFonts w:ascii="Times New Roman" w:eastAsia="Calibri" w:hAnsi="Times New Roman" w:cs="Times New Roman"/>
          <w:color w:val="000000"/>
          <w:sz w:val="28"/>
          <w:szCs w:val="28"/>
          <w:lang w:eastAsia="en-US"/>
        </w:rPr>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70" w:name="n292"/>
      <w:bookmarkEnd w:id="70"/>
      <w:r>
        <w:rPr>
          <w:rFonts w:ascii="Times New Roman" w:eastAsia="Calibri" w:hAnsi="Times New Roman" w:cs="Times New Roman"/>
          <w:color w:val="000000"/>
          <w:sz w:val="28"/>
          <w:szCs w:val="28"/>
          <w:lang w:eastAsia="en-US"/>
        </w:rPr>
        <w:t>2.</w:t>
      </w:r>
      <w:r w:rsidR="00D55487" w:rsidRPr="0006511B">
        <w:rPr>
          <w:rFonts w:ascii="Times New Roman" w:eastAsia="Calibri" w:hAnsi="Times New Roman" w:cs="Times New Roman"/>
          <w:color w:val="000000"/>
          <w:sz w:val="28"/>
          <w:szCs w:val="28"/>
          <w:lang w:eastAsia="en-US"/>
        </w:rPr>
        <w:t>8. Екстерни, які здобували або здобувають повну загальну середню освіту за кордоном, для отримання відповідних документів про освіту проходять річне оцінювання та атестацію відповідно до законодавства.</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71" w:name="n293"/>
      <w:bookmarkEnd w:id="71"/>
      <w:r>
        <w:rPr>
          <w:rFonts w:ascii="Times New Roman" w:eastAsia="Calibri" w:hAnsi="Times New Roman" w:cs="Times New Roman"/>
          <w:color w:val="000000"/>
          <w:sz w:val="28"/>
          <w:szCs w:val="28"/>
          <w:lang w:eastAsia="en-US"/>
        </w:rPr>
        <w:t>2.</w:t>
      </w:r>
      <w:r w:rsidR="00D55487" w:rsidRPr="0006511B">
        <w:rPr>
          <w:rFonts w:ascii="Times New Roman" w:eastAsia="Calibri" w:hAnsi="Times New Roman" w:cs="Times New Roman"/>
          <w:color w:val="000000"/>
          <w:sz w:val="28"/>
          <w:szCs w:val="28"/>
          <w:lang w:eastAsia="en-US"/>
        </w:rPr>
        <w:t xml:space="preserve">9. Екстерни, </w:t>
      </w:r>
      <w:r w:rsidR="00D55487" w:rsidRPr="0006511B">
        <w:rPr>
          <w:rFonts w:ascii="Times New Roman" w:eastAsia="Calibri" w:hAnsi="Times New Roman" w:cs="Times New Roman"/>
          <w:sz w:val="28"/>
          <w:szCs w:val="28"/>
          <w:lang w:eastAsia="en-US"/>
        </w:rPr>
        <w:t>які проживають або проживали на неконтрольованій території або терит</w:t>
      </w:r>
      <w:r w:rsidR="00D55487" w:rsidRPr="0006511B">
        <w:rPr>
          <w:rFonts w:ascii="Times New Roman" w:eastAsia="Calibri" w:hAnsi="Times New Roman" w:cs="Times New Roman"/>
          <w:color w:val="000000"/>
          <w:sz w:val="28"/>
          <w:szCs w:val="28"/>
          <w:lang w:eastAsia="en-US"/>
        </w:rPr>
        <w:t>орії населених пунктів на лінії зіткнення, можуть одночасно пройти атестацію за рівні базової та профільної середньої освіти. У такому випадку оцінювання здійснюється у такий спосіб:</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72" w:name="n294"/>
      <w:bookmarkEnd w:id="72"/>
      <w:r w:rsidRPr="0006511B">
        <w:rPr>
          <w:rFonts w:ascii="Times New Roman" w:eastAsia="Calibri" w:hAnsi="Times New Roman" w:cs="Times New Roman"/>
          <w:color w:val="000000"/>
          <w:sz w:val="28"/>
          <w:szCs w:val="28"/>
          <w:lang w:eastAsia="en-US"/>
        </w:rPr>
        <w:t xml:space="preserve">за рівень базової середньої освіти результати річного оцінювання визначаються відповідно до освітньої декларації та зазначаються у додатку </w:t>
      </w:r>
      <w:r w:rsidRPr="0006511B">
        <w:rPr>
          <w:rFonts w:ascii="Times New Roman" w:eastAsia="Calibri" w:hAnsi="Times New Roman" w:cs="Times New Roman"/>
          <w:color w:val="000000"/>
          <w:sz w:val="28"/>
          <w:szCs w:val="28"/>
          <w:lang w:eastAsia="en-US"/>
        </w:rPr>
        <w:lastRenderedPageBreak/>
        <w:t>до відповідного документа про освіту як результати атестації з відповідних навчальних предметів (освітня декларація заповнюється екстерном за формою згідно з </w:t>
      </w:r>
      <w:hyperlink r:id="rId35" w:anchor="n211" w:history="1">
        <w:r w:rsidRPr="0006511B">
          <w:rPr>
            <w:rFonts w:ascii="Times New Roman" w:eastAsia="Calibri" w:hAnsi="Times New Roman" w:cs="Times New Roman"/>
            <w:color w:val="000000"/>
            <w:sz w:val="28"/>
            <w:szCs w:val="28"/>
            <w:lang w:eastAsia="en-US"/>
          </w:rPr>
          <w:t>додатком 4</w:t>
        </w:r>
      </w:hyperlink>
      <w:r w:rsidRPr="0006511B">
        <w:rPr>
          <w:rFonts w:ascii="Times New Roman" w:eastAsia="Calibri" w:hAnsi="Times New Roman" w:cs="Times New Roman"/>
          <w:color w:val="000000"/>
          <w:sz w:val="28"/>
          <w:szCs w:val="28"/>
          <w:lang w:eastAsia="en-US"/>
        </w:rPr>
        <w:t> до цього Положення без зазначення навчальних предметів «Українська мова», «Українська література», «Історія України», «Географія», «Основи правознавства», «Захист України»);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73" w:name="n295"/>
      <w:bookmarkEnd w:id="73"/>
      <w:r w:rsidRPr="0006511B">
        <w:rPr>
          <w:rFonts w:ascii="Times New Roman" w:eastAsia="Calibri" w:hAnsi="Times New Roman" w:cs="Times New Roman"/>
          <w:color w:val="000000"/>
          <w:sz w:val="28"/>
          <w:szCs w:val="28"/>
          <w:lang w:eastAsia="en-US"/>
        </w:rPr>
        <w:t>за рівень профільної загальної середньої освіти екстерни складають річне оцінювання та атестацію на загальних підставах.</w:t>
      </w:r>
    </w:p>
    <w:p w:rsidR="00C456B9" w:rsidRDefault="00C456B9" w:rsidP="0006511B">
      <w:pPr>
        <w:spacing w:after="0" w:line="360" w:lineRule="auto"/>
        <w:jc w:val="center"/>
        <w:rPr>
          <w:rFonts w:ascii="Times New Roman" w:eastAsia="Calibri" w:hAnsi="Times New Roman" w:cs="Times New Roman"/>
          <w:b/>
          <w:bCs/>
          <w:color w:val="000000"/>
          <w:sz w:val="28"/>
          <w:szCs w:val="28"/>
          <w:lang w:eastAsia="en-US"/>
        </w:rPr>
      </w:pPr>
      <w:bookmarkStart w:id="74" w:name="n296"/>
      <w:bookmarkEnd w:id="74"/>
    </w:p>
    <w:p w:rsidR="00D55487" w:rsidRPr="0006511B" w:rsidRDefault="00D55487" w:rsidP="00C456B9">
      <w:pPr>
        <w:spacing w:after="0" w:line="360" w:lineRule="auto"/>
        <w:ind w:firstLine="709"/>
        <w:rPr>
          <w:rFonts w:ascii="Times New Roman" w:eastAsia="Calibri" w:hAnsi="Times New Roman" w:cs="Times New Roman"/>
          <w:color w:val="000000"/>
          <w:sz w:val="28"/>
          <w:szCs w:val="28"/>
          <w:lang w:eastAsia="en-US"/>
        </w:rPr>
      </w:pPr>
      <w:r w:rsidRPr="0006511B">
        <w:rPr>
          <w:rFonts w:ascii="Times New Roman" w:eastAsia="Calibri" w:hAnsi="Times New Roman" w:cs="Times New Roman"/>
          <w:b/>
          <w:bCs/>
          <w:color w:val="000000"/>
          <w:sz w:val="28"/>
          <w:szCs w:val="28"/>
          <w:lang w:eastAsia="en-US"/>
        </w:rPr>
        <w:t>III. СІМЕЙНА (ДОМАШНЯ) ФОРМА ЗДОБУТТЯ ОСВІТИ</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75" w:name="n297"/>
      <w:bookmarkEnd w:id="75"/>
      <w:r>
        <w:rPr>
          <w:rFonts w:ascii="Times New Roman" w:eastAsia="Calibri" w:hAnsi="Times New Roman" w:cs="Times New Roman"/>
          <w:color w:val="000000"/>
          <w:sz w:val="28"/>
          <w:szCs w:val="28"/>
          <w:lang w:eastAsia="en-US"/>
        </w:rPr>
        <w:t>3.</w:t>
      </w:r>
      <w:r w:rsidR="00D55487" w:rsidRPr="0006511B">
        <w:rPr>
          <w:rFonts w:ascii="Times New Roman" w:eastAsia="Calibri" w:hAnsi="Times New Roman" w:cs="Times New Roman"/>
          <w:color w:val="000000"/>
          <w:sz w:val="28"/>
          <w:szCs w:val="28"/>
          <w:lang w:eastAsia="en-US"/>
        </w:rPr>
        <w:t>1. Сімейна (домашня) форма може бути організована для осіб віком до 18 років, батьки, інші законні представники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засвоєння освітньої програми.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76" w:name="n298"/>
      <w:bookmarkEnd w:id="76"/>
      <w:r w:rsidRPr="0006511B">
        <w:rPr>
          <w:rFonts w:ascii="Times New Roman" w:eastAsia="Calibri" w:hAnsi="Times New Roman" w:cs="Times New Roman"/>
          <w:color w:val="000000"/>
          <w:sz w:val="28"/>
          <w:szCs w:val="28"/>
          <w:lang w:eastAsia="en-US"/>
        </w:rPr>
        <w:t>Батьки, інші законні представники здобувачів освіти можуть на договірних засадах залучати до організації здобуття освіти за сімейною (домашньою) формою інших суб’єктів освітньої діяльності, у тому числі суб’єктів, які забезпечують здобуття неформальної освіти.</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77" w:name="n299"/>
      <w:bookmarkEnd w:id="77"/>
      <w:r>
        <w:rPr>
          <w:rFonts w:ascii="Times New Roman" w:eastAsia="Calibri" w:hAnsi="Times New Roman" w:cs="Times New Roman"/>
          <w:color w:val="000000"/>
          <w:sz w:val="28"/>
          <w:szCs w:val="28"/>
          <w:lang w:eastAsia="en-US"/>
        </w:rPr>
        <w:t>3.</w:t>
      </w:r>
      <w:r w:rsidR="00D55487" w:rsidRPr="0006511B">
        <w:rPr>
          <w:rFonts w:ascii="Times New Roman" w:eastAsia="Calibri" w:hAnsi="Times New Roman" w:cs="Times New Roman"/>
          <w:color w:val="000000"/>
          <w:sz w:val="28"/>
          <w:szCs w:val="28"/>
          <w:lang w:eastAsia="en-US"/>
        </w:rPr>
        <w:t>2. Батьки, інші законні представники обирають заклад освіти, до якого зараховується дитина для здобуття освіти за сімейною (домашньою) формою.</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78" w:name="n300"/>
      <w:bookmarkEnd w:id="78"/>
      <w:r w:rsidRPr="0006511B">
        <w:rPr>
          <w:rFonts w:ascii="Times New Roman" w:eastAsia="Calibri" w:hAnsi="Times New Roman" w:cs="Times New Roman"/>
          <w:color w:val="000000"/>
          <w:sz w:val="28"/>
          <w:szCs w:val="28"/>
          <w:lang w:eastAsia="en-US"/>
        </w:rPr>
        <w:t xml:space="preserve">Заклад за територією обслуговування не може відмовити в зарахуванні особи на сімейну (домашню) форму здобуття освіти (територія обслуговування визначається відповідно до </w:t>
      </w:r>
      <w:hyperlink r:id="rId36" w:anchor="n15" w:tgtFrame="_blank" w:history="1">
        <w:r w:rsidRPr="0006511B">
          <w:rPr>
            <w:rFonts w:ascii="Times New Roman" w:eastAsia="Calibri" w:hAnsi="Times New Roman" w:cs="Times New Roman"/>
            <w:color w:val="000000"/>
            <w:sz w:val="28"/>
            <w:szCs w:val="28"/>
            <w:lang w:eastAsia="en-US"/>
          </w:rPr>
          <w:t>Порядку зарахування, відрахування та переведення учнів до державних та комунальних закладів освіти для здобуття повної загальної середньої освіти</w:t>
        </w:r>
      </w:hyperlink>
      <w:r w:rsidRPr="0006511B">
        <w:rPr>
          <w:rFonts w:ascii="Times New Roman" w:eastAsia="Calibri" w:hAnsi="Times New Roman" w:cs="Times New Roman"/>
          <w:color w:val="000000"/>
          <w:sz w:val="28"/>
          <w:szCs w:val="28"/>
          <w:lang w:eastAsia="en-US"/>
        </w:rPr>
        <w:t>, затвердженого наказом Міністерства освіти і науки України від 16 квітня 2018 року № 367, зареєстрованого в Міністерстві юстиції України 05 травня 2018 року за № 564/32016).</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79" w:name="n301"/>
      <w:bookmarkEnd w:id="79"/>
      <w:r>
        <w:rPr>
          <w:rFonts w:ascii="Times New Roman" w:eastAsia="Calibri" w:hAnsi="Times New Roman" w:cs="Times New Roman"/>
          <w:color w:val="000000"/>
          <w:sz w:val="28"/>
          <w:szCs w:val="28"/>
          <w:lang w:eastAsia="en-US"/>
        </w:rPr>
        <w:lastRenderedPageBreak/>
        <w:t>3.</w:t>
      </w:r>
      <w:r w:rsidR="00D55487" w:rsidRPr="0006511B">
        <w:rPr>
          <w:rFonts w:ascii="Times New Roman" w:eastAsia="Calibri" w:hAnsi="Times New Roman" w:cs="Times New Roman"/>
          <w:color w:val="000000"/>
          <w:sz w:val="28"/>
          <w:szCs w:val="28"/>
          <w:lang w:eastAsia="en-US"/>
        </w:rPr>
        <w:t>3. Для запобігання порушень прав дітей та забезпечення виконання обов’язків батьків, інших законних представників заклад інформує відповідну службу у справах дітей про зарахування (переведення) здобувачів освіти на сімейну (домашню) форму.</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80" w:name="n302"/>
      <w:bookmarkEnd w:id="80"/>
      <w:r>
        <w:rPr>
          <w:rFonts w:ascii="Times New Roman" w:eastAsia="Calibri" w:hAnsi="Times New Roman" w:cs="Times New Roman"/>
          <w:color w:val="000000"/>
          <w:sz w:val="28"/>
          <w:szCs w:val="28"/>
          <w:lang w:eastAsia="en-US"/>
        </w:rPr>
        <w:t>3.</w:t>
      </w:r>
      <w:r w:rsidR="00D55487" w:rsidRPr="0006511B">
        <w:rPr>
          <w:rFonts w:ascii="Times New Roman" w:eastAsia="Calibri" w:hAnsi="Times New Roman" w:cs="Times New Roman"/>
          <w:color w:val="000000"/>
          <w:sz w:val="28"/>
          <w:szCs w:val="28"/>
          <w:lang w:eastAsia="en-US"/>
        </w:rPr>
        <w:t>4. Для спостереження за навчальним поступом здобувачів освіти батьки, інші законні представники можуть використовувати портфоліо, в якому фіксуються результати навчання.</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81" w:name="n303"/>
      <w:bookmarkEnd w:id="81"/>
      <w:r>
        <w:rPr>
          <w:rFonts w:ascii="Times New Roman" w:eastAsia="Calibri" w:hAnsi="Times New Roman" w:cs="Times New Roman"/>
          <w:color w:val="000000"/>
          <w:sz w:val="28"/>
          <w:szCs w:val="28"/>
          <w:lang w:eastAsia="en-US"/>
        </w:rPr>
        <w:t>3.</w:t>
      </w:r>
      <w:r w:rsidR="00D55487" w:rsidRPr="0006511B">
        <w:rPr>
          <w:rFonts w:ascii="Times New Roman" w:eastAsia="Calibri" w:hAnsi="Times New Roman" w:cs="Times New Roman"/>
          <w:color w:val="000000"/>
          <w:sz w:val="28"/>
          <w:szCs w:val="28"/>
          <w:lang w:eastAsia="en-US"/>
        </w:rPr>
        <w:t>5. Здобувачі освіти за сімейною (домашньою) формою проходять підсумкове (семестрове та річне, що здійснюється за результатами семестрового) оцінювання, а також атестацію.</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82" w:name="n304"/>
      <w:bookmarkEnd w:id="82"/>
      <w:r w:rsidRPr="0006511B">
        <w:rPr>
          <w:rFonts w:ascii="Times New Roman" w:eastAsia="Calibri" w:hAnsi="Times New Roman" w:cs="Times New Roman"/>
          <w:color w:val="000000"/>
          <w:sz w:val="28"/>
          <w:szCs w:val="28"/>
          <w:lang w:eastAsia="en-US"/>
        </w:rPr>
        <w:t xml:space="preserve">За бажанням одного з батьків, інших законних представників здобувача освіти, який навчається за </w:t>
      </w:r>
      <w:hyperlink r:id="rId37" w:anchor="n12" w:tgtFrame="_blank" w:history="1">
        <w:r w:rsidRPr="0006511B">
          <w:rPr>
            <w:rFonts w:ascii="Times New Roman" w:eastAsia="Calibri" w:hAnsi="Times New Roman" w:cs="Times New Roman"/>
            <w:color w:val="000000"/>
            <w:sz w:val="28"/>
            <w:szCs w:val="28"/>
            <w:lang w:eastAsia="en-US"/>
          </w:rPr>
          <w:t>Державним стандартом початкової освіти</w:t>
        </w:r>
      </w:hyperlink>
      <w:r w:rsidRPr="0006511B">
        <w:rPr>
          <w:rFonts w:ascii="Times New Roman" w:eastAsia="Calibri" w:hAnsi="Times New Roman" w:cs="Times New Roman"/>
          <w:color w:val="000000"/>
          <w:sz w:val="28"/>
          <w:szCs w:val="28"/>
          <w:lang w:eastAsia="en-US"/>
        </w:rPr>
        <w:t>, індивідуальним навчальним планом може бути визначено проведення оцінювання додатково (більше двох разів на рік). Таке оцінювання проводиться як формувальне та відбувається шляхом спостереження за здобувачем освіти у різних видах навчальної діяльності або за допомогою інших засобів формувального оцінювання.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83" w:name="n305"/>
      <w:bookmarkEnd w:id="83"/>
      <w:r w:rsidRPr="0006511B">
        <w:rPr>
          <w:rFonts w:ascii="Times New Roman" w:eastAsia="Calibri" w:hAnsi="Times New Roman" w:cs="Times New Roman"/>
          <w:color w:val="000000"/>
          <w:sz w:val="28"/>
          <w:szCs w:val="28"/>
          <w:lang w:eastAsia="en-US"/>
        </w:rPr>
        <w:t xml:space="preserve">Для здобувача освіти, який навчається за </w:t>
      </w:r>
      <w:hyperlink r:id="rId38" w:anchor="n12" w:tgtFrame="_blank" w:history="1">
        <w:r w:rsidRPr="0006511B">
          <w:rPr>
            <w:rFonts w:ascii="Times New Roman" w:eastAsia="Calibri" w:hAnsi="Times New Roman" w:cs="Times New Roman"/>
            <w:color w:val="000000"/>
            <w:sz w:val="28"/>
            <w:szCs w:val="28"/>
            <w:lang w:eastAsia="en-US"/>
          </w:rPr>
          <w:t>Державним стандартом початкової освіти</w:t>
        </w:r>
      </w:hyperlink>
      <w:r w:rsidRPr="0006511B">
        <w:rPr>
          <w:rFonts w:ascii="Times New Roman" w:eastAsia="Calibri" w:hAnsi="Times New Roman" w:cs="Times New Roman"/>
          <w:color w:val="000000"/>
          <w:sz w:val="28"/>
          <w:szCs w:val="28"/>
          <w:lang w:eastAsia="en-US"/>
        </w:rPr>
        <w:t>, формувальне та підсумкове оцінювання відбувається за спільної участі педагогічного працівника та одного з батьків, інших законних представників може бути організовано в освітньому середовищі, звичному для здобувача освіти.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84" w:name="n306"/>
      <w:bookmarkEnd w:id="84"/>
      <w:r w:rsidRPr="0006511B">
        <w:rPr>
          <w:rFonts w:ascii="Times New Roman" w:eastAsia="Calibri" w:hAnsi="Times New Roman" w:cs="Times New Roman"/>
          <w:color w:val="000000"/>
          <w:sz w:val="28"/>
          <w:szCs w:val="28"/>
          <w:lang w:eastAsia="en-US"/>
        </w:rPr>
        <w:t>Навчальний час для проведення формувального оцінювання визначає заклад відповідно до </w:t>
      </w:r>
      <w:hyperlink r:id="rId39" w:anchor="n332" w:history="1">
        <w:r w:rsidRPr="0006511B">
          <w:rPr>
            <w:rFonts w:ascii="Times New Roman" w:eastAsia="Calibri" w:hAnsi="Times New Roman" w:cs="Times New Roman"/>
            <w:color w:val="000000"/>
            <w:sz w:val="28"/>
            <w:szCs w:val="28"/>
            <w:lang w:eastAsia="en-US"/>
          </w:rPr>
          <w:t>підпункту 1</w:t>
        </w:r>
      </w:hyperlink>
      <w:r w:rsidRPr="0006511B">
        <w:rPr>
          <w:rFonts w:ascii="Times New Roman" w:eastAsia="Calibri" w:hAnsi="Times New Roman" w:cs="Times New Roman"/>
          <w:color w:val="000000"/>
          <w:sz w:val="28"/>
          <w:szCs w:val="28"/>
          <w:lang w:eastAsia="en-US"/>
        </w:rPr>
        <w:t> пункту 2 розділу V цього Положення, але не більше ніж 4 навчальні дні упродовж навчального року (з урахуванням вимог до організації освітнього процесу відповідно до державних санітарних правил і норм).</w:t>
      </w:r>
    </w:p>
    <w:p w:rsidR="00C456B9" w:rsidRDefault="00C456B9" w:rsidP="0006511B">
      <w:pPr>
        <w:spacing w:after="0" w:line="360" w:lineRule="auto"/>
        <w:jc w:val="center"/>
        <w:rPr>
          <w:rFonts w:ascii="Times New Roman" w:eastAsia="Calibri" w:hAnsi="Times New Roman" w:cs="Times New Roman"/>
          <w:b/>
          <w:bCs/>
          <w:color w:val="000000"/>
          <w:sz w:val="28"/>
          <w:szCs w:val="28"/>
          <w:lang w:eastAsia="en-US"/>
        </w:rPr>
      </w:pPr>
      <w:bookmarkStart w:id="85" w:name="n307"/>
      <w:bookmarkEnd w:id="85"/>
    </w:p>
    <w:p w:rsidR="00D55487" w:rsidRPr="0006511B" w:rsidRDefault="00D55487" w:rsidP="00C456B9">
      <w:pPr>
        <w:spacing w:after="0" w:line="360" w:lineRule="auto"/>
        <w:ind w:firstLine="709"/>
        <w:jc w:val="both"/>
        <w:rPr>
          <w:rFonts w:ascii="Times New Roman" w:eastAsia="Calibri" w:hAnsi="Times New Roman" w:cs="Times New Roman"/>
          <w:color w:val="000000"/>
          <w:sz w:val="28"/>
          <w:szCs w:val="28"/>
          <w:lang w:eastAsia="en-US"/>
        </w:rPr>
      </w:pPr>
      <w:r w:rsidRPr="0006511B">
        <w:rPr>
          <w:rFonts w:ascii="Times New Roman" w:eastAsia="Calibri" w:hAnsi="Times New Roman" w:cs="Times New Roman"/>
          <w:b/>
          <w:bCs/>
          <w:color w:val="000000"/>
          <w:sz w:val="28"/>
          <w:szCs w:val="28"/>
          <w:lang w:eastAsia="en-US"/>
        </w:rPr>
        <w:t>IV. ПЕДАГОГІЧНИЙ ПАТРОНАЖ</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86" w:name="n308"/>
      <w:bookmarkEnd w:id="86"/>
      <w:r>
        <w:rPr>
          <w:rFonts w:ascii="Times New Roman" w:eastAsia="Calibri" w:hAnsi="Times New Roman" w:cs="Times New Roman"/>
          <w:color w:val="000000"/>
          <w:sz w:val="28"/>
          <w:szCs w:val="28"/>
          <w:lang w:eastAsia="en-US"/>
        </w:rPr>
        <w:t>4.</w:t>
      </w:r>
      <w:r w:rsidR="00D55487" w:rsidRPr="0006511B">
        <w:rPr>
          <w:rFonts w:ascii="Times New Roman" w:eastAsia="Calibri" w:hAnsi="Times New Roman" w:cs="Times New Roman"/>
          <w:color w:val="000000"/>
          <w:sz w:val="28"/>
          <w:szCs w:val="28"/>
          <w:lang w:eastAsia="en-US"/>
        </w:rPr>
        <w:t>1. Педагогічний патронаж може бути організовано для: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87" w:name="n309"/>
      <w:bookmarkEnd w:id="87"/>
      <w:r w:rsidRPr="0006511B">
        <w:rPr>
          <w:rFonts w:ascii="Times New Roman" w:eastAsia="Calibri" w:hAnsi="Times New Roman" w:cs="Times New Roman"/>
          <w:color w:val="000000"/>
          <w:sz w:val="28"/>
          <w:szCs w:val="28"/>
          <w:lang w:eastAsia="en-US"/>
        </w:rPr>
        <w:lastRenderedPageBreak/>
        <w:t>1) осіб, які здобувають початкову, базову середню освіту і проживають у селах і селищах (у разі якщо кількість здобувачів освіти не дозволяє утворити клас);</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88" w:name="n310"/>
      <w:bookmarkEnd w:id="88"/>
      <w:r w:rsidRPr="0006511B">
        <w:rPr>
          <w:rFonts w:ascii="Times New Roman" w:eastAsia="Calibri" w:hAnsi="Times New Roman" w:cs="Times New Roman"/>
          <w:color w:val="000000"/>
          <w:sz w:val="28"/>
          <w:szCs w:val="28"/>
          <w:lang w:eastAsia="en-US"/>
        </w:rPr>
        <w:t>2) осіб, які перебувають на стаціонарному лікуванні в закладах охорони здоров’я або яким надається реабілітаційна допомога у стаціонарних умовах (якщо такі особи не можуть відвідувати навчальні заняття у класах, створених безпосередньо за місцем лікування або надання реабілітаційної допомоги);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89" w:name="n311"/>
      <w:bookmarkEnd w:id="89"/>
      <w:r w:rsidRPr="0006511B">
        <w:rPr>
          <w:rFonts w:ascii="Times New Roman" w:eastAsia="Calibri" w:hAnsi="Times New Roman" w:cs="Times New Roman"/>
          <w:color w:val="000000"/>
          <w:sz w:val="28"/>
          <w:szCs w:val="28"/>
          <w:lang w:eastAsia="en-US"/>
        </w:rPr>
        <w:t>3) осіб, які за станом здоров’я не можуть здобувати повну загальну середню освіту за денною формою (відповідно до висновку лікарсько-консультаційної комісії закладу охорони здоров’я або медичного висновку про стан здоров’я дитини за формою, затвердженою Міністерством охорони здоров’я України);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90" w:name="n312"/>
      <w:bookmarkEnd w:id="90"/>
      <w:r w:rsidRPr="0006511B">
        <w:rPr>
          <w:rFonts w:ascii="Times New Roman" w:eastAsia="Calibri" w:hAnsi="Times New Roman" w:cs="Times New Roman"/>
          <w:color w:val="000000"/>
          <w:sz w:val="28"/>
          <w:szCs w:val="28"/>
          <w:lang w:eastAsia="en-US"/>
        </w:rPr>
        <w:t>4) осіб, взятих під варту або засуджених до позбавлення волі на певний строк, для яких організовується здобуття освіти відповідно до законодавства (у разі якщо кількість здобувачів освіти не дозволяє утворити клас);</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91" w:name="n313"/>
      <w:bookmarkEnd w:id="91"/>
      <w:r w:rsidRPr="0006511B">
        <w:rPr>
          <w:rFonts w:ascii="Times New Roman" w:eastAsia="Calibri" w:hAnsi="Times New Roman" w:cs="Times New Roman"/>
          <w:color w:val="000000"/>
          <w:sz w:val="28"/>
          <w:szCs w:val="28"/>
          <w:lang w:eastAsia="en-US"/>
        </w:rPr>
        <w:t>5) дітей-біженців, дітей, чиї батьки, інші законні представники звернулися із заявами про визнання біженцями або особами, які потребують захисту, дітей іноземців та осіб без громадянства, які утримуються в пунктах тимчасового перебування іноземців та осіб без громадянства.</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92" w:name="n314"/>
      <w:bookmarkEnd w:id="92"/>
      <w:r>
        <w:rPr>
          <w:rFonts w:ascii="Times New Roman" w:eastAsia="Calibri" w:hAnsi="Times New Roman" w:cs="Times New Roman"/>
          <w:color w:val="000000"/>
          <w:sz w:val="28"/>
          <w:szCs w:val="28"/>
          <w:lang w:eastAsia="en-US"/>
        </w:rPr>
        <w:t>4.</w:t>
      </w:r>
      <w:r w:rsidR="00D55487" w:rsidRPr="0006511B">
        <w:rPr>
          <w:rFonts w:ascii="Times New Roman" w:eastAsia="Calibri" w:hAnsi="Times New Roman" w:cs="Times New Roman"/>
          <w:color w:val="000000"/>
          <w:sz w:val="28"/>
          <w:szCs w:val="28"/>
          <w:lang w:eastAsia="en-US"/>
        </w:rPr>
        <w:t>2. Педагогічний патронаж організовується для осіб віком до 18 років (за винятком випадків, коли тривалість здобуття освіти осіб з особливими освітніми потребами було подовжено відповідно до законодавства).</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93" w:name="n315"/>
      <w:bookmarkEnd w:id="93"/>
      <w:r>
        <w:rPr>
          <w:rFonts w:ascii="Times New Roman" w:eastAsia="Calibri" w:hAnsi="Times New Roman" w:cs="Times New Roman"/>
          <w:color w:val="000000"/>
          <w:sz w:val="28"/>
          <w:szCs w:val="28"/>
          <w:lang w:eastAsia="en-US"/>
        </w:rPr>
        <w:t>4.</w:t>
      </w:r>
      <w:r w:rsidR="00D55487" w:rsidRPr="0006511B">
        <w:rPr>
          <w:rFonts w:ascii="Times New Roman" w:eastAsia="Calibri" w:hAnsi="Times New Roman" w:cs="Times New Roman"/>
          <w:color w:val="000000"/>
          <w:sz w:val="28"/>
          <w:szCs w:val="28"/>
          <w:lang w:eastAsia="en-US"/>
        </w:rPr>
        <w:t>3. Педагогічний патронаж передбачає:</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94" w:name="n316"/>
      <w:bookmarkEnd w:id="94"/>
      <w:r w:rsidRPr="0006511B">
        <w:rPr>
          <w:rFonts w:ascii="Times New Roman" w:eastAsia="Calibri" w:hAnsi="Times New Roman" w:cs="Times New Roman"/>
          <w:color w:val="000000"/>
          <w:sz w:val="28"/>
          <w:szCs w:val="28"/>
          <w:lang w:eastAsia="en-US"/>
        </w:rPr>
        <w:t>надання освітніх послуг відповідно до потреб дитини та у формі, яка найбільш відповідає стану дитини та її індивідуальним можливостям;</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95" w:name="n317"/>
      <w:bookmarkEnd w:id="95"/>
      <w:r w:rsidRPr="0006511B">
        <w:rPr>
          <w:rFonts w:ascii="Times New Roman" w:eastAsia="Calibri" w:hAnsi="Times New Roman" w:cs="Times New Roman"/>
          <w:color w:val="000000"/>
          <w:sz w:val="28"/>
          <w:szCs w:val="28"/>
          <w:lang w:eastAsia="en-US"/>
        </w:rPr>
        <w:t>можливість здобувача освіти періодично долучатися до учнівського колективу з метою соціалізації (у межах загальношкільних освітніх заходів);</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96" w:name="n318"/>
      <w:bookmarkEnd w:id="96"/>
      <w:r w:rsidRPr="0006511B">
        <w:rPr>
          <w:rFonts w:ascii="Times New Roman" w:eastAsia="Calibri" w:hAnsi="Times New Roman" w:cs="Times New Roman"/>
          <w:color w:val="000000"/>
          <w:sz w:val="28"/>
          <w:szCs w:val="28"/>
          <w:lang w:eastAsia="en-US"/>
        </w:rPr>
        <w:t>взаємодію педагогічних працівників із закладами охорони здоров’я, закладами соціального захисту дітей, інклюзивно-ресурсними центрами;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97" w:name="n319"/>
      <w:bookmarkEnd w:id="97"/>
      <w:r w:rsidRPr="0006511B">
        <w:rPr>
          <w:rFonts w:ascii="Times New Roman" w:eastAsia="Calibri" w:hAnsi="Times New Roman" w:cs="Times New Roman"/>
          <w:color w:val="000000"/>
          <w:sz w:val="28"/>
          <w:szCs w:val="28"/>
          <w:lang w:eastAsia="en-US"/>
        </w:rPr>
        <w:lastRenderedPageBreak/>
        <w:t>контроль керівника закладу за виконанням освітньої програми, яку опановує здобувач освіти.</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98" w:name="n320"/>
      <w:bookmarkEnd w:id="98"/>
      <w:r>
        <w:rPr>
          <w:rFonts w:ascii="Times New Roman" w:eastAsia="Calibri" w:hAnsi="Times New Roman" w:cs="Times New Roman"/>
          <w:color w:val="000000"/>
          <w:sz w:val="28"/>
          <w:szCs w:val="28"/>
          <w:lang w:eastAsia="en-US"/>
        </w:rPr>
        <w:t>4.</w:t>
      </w:r>
      <w:r w:rsidR="00D55487" w:rsidRPr="0006511B">
        <w:rPr>
          <w:rFonts w:ascii="Times New Roman" w:eastAsia="Calibri" w:hAnsi="Times New Roman" w:cs="Times New Roman"/>
          <w:color w:val="000000"/>
          <w:sz w:val="28"/>
          <w:szCs w:val="28"/>
          <w:lang w:eastAsia="en-US"/>
        </w:rPr>
        <w:t>4. Для зарахування (переведення) на педагогічний патронаж осіб, зазначених у </w:t>
      </w:r>
      <w:hyperlink r:id="rId40" w:anchor="n310" w:history="1">
        <w:r w:rsidR="00D55487" w:rsidRPr="0006511B">
          <w:rPr>
            <w:rFonts w:ascii="Times New Roman" w:eastAsia="Calibri" w:hAnsi="Times New Roman" w:cs="Times New Roman"/>
            <w:color w:val="000000"/>
            <w:sz w:val="28"/>
            <w:szCs w:val="28"/>
            <w:lang w:eastAsia="en-US"/>
          </w:rPr>
          <w:t>підпунктах 2-5</w:t>
        </w:r>
      </w:hyperlink>
      <w:r w:rsidR="00D55487" w:rsidRPr="0006511B">
        <w:rPr>
          <w:rFonts w:ascii="Times New Roman" w:eastAsia="Calibri" w:hAnsi="Times New Roman" w:cs="Times New Roman"/>
          <w:color w:val="000000"/>
          <w:sz w:val="28"/>
          <w:szCs w:val="28"/>
          <w:lang w:eastAsia="en-US"/>
        </w:rPr>
        <w:t> пункту 1 цього розділу, до заяви додається документ, що підтверджує відповідні обставини.</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99" w:name="n321"/>
      <w:bookmarkEnd w:id="99"/>
      <w:r>
        <w:rPr>
          <w:rFonts w:ascii="Times New Roman" w:eastAsia="Calibri" w:hAnsi="Times New Roman" w:cs="Times New Roman"/>
          <w:color w:val="000000"/>
          <w:sz w:val="28"/>
          <w:szCs w:val="28"/>
          <w:lang w:eastAsia="en-US"/>
        </w:rPr>
        <w:t>4.</w:t>
      </w:r>
      <w:r w:rsidR="00D55487" w:rsidRPr="0006511B">
        <w:rPr>
          <w:rFonts w:ascii="Times New Roman" w:eastAsia="Calibri" w:hAnsi="Times New Roman" w:cs="Times New Roman"/>
          <w:color w:val="000000"/>
          <w:sz w:val="28"/>
          <w:szCs w:val="28"/>
          <w:lang w:eastAsia="en-US"/>
        </w:rPr>
        <w:t>5. Організацію педагогічного патронажу здійснюють педагогічні працівники закладу.</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100" w:name="n322"/>
      <w:bookmarkEnd w:id="100"/>
      <w:r>
        <w:rPr>
          <w:rFonts w:ascii="Times New Roman" w:eastAsia="Calibri" w:hAnsi="Times New Roman" w:cs="Times New Roman"/>
          <w:color w:val="000000"/>
          <w:sz w:val="28"/>
          <w:szCs w:val="28"/>
          <w:lang w:eastAsia="en-US"/>
        </w:rPr>
        <w:t>4.</w:t>
      </w:r>
      <w:r w:rsidR="00D55487" w:rsidRPr="0006511B">
        <w:rPr>
          <w:rFonts w:ascii="Times New Roman" w:eastAsia="Calibri" w:hAnsi="Times New Roman" w:cs="Times New Roman"/>
          <w:color w:val="000000"/>
          <w:sz w:val="28"/>
          <w:szCs w:val="28"/>
          <w:lang w:eastAsia="en-US"/>
        </w:rPr>
        <w:t>6. За бажанням здобувача освіти та одного з батьків, інших законних представників (з відповідним зазначенням в індивідуальному навчальному плані) навчальні заняття, консультації, оцінювання можуть проводитися: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01" w:name="n323"/>
      <w:bookmarkEnd w:id="101"/>
      <w:r w:rsidRPr="0006511B">
        <w:rPr>
          <w:rFonts w:ascii="Times New Roman" w:eastAsia="Calibri" w:hAnsi="Times New Roman" w:cs="Times New Roman"/>
          <w:color w:val="000000"/>
          <w:sz w:val="28"/>
          <w:szCs w:val="28"/>
          <w:lang w:eastAsia="en-US"/>
        </w:rPr>
        <w:t>за місцем проживання здобувача освіти або в закладі освіти;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02" w:name="n324"/>
      <w:bookmarkEnd w:id="102"/>
      <w:r w:rsidRPr="0006511B">
        <w:rPr>
          <w:rFonts w:ascii="Times New Roman" w:eastAsia="Calibri" w:hAnsi="Times New Roman" w:cs="Times New Roman"/>
          <w:color w:val="000000"/>
          <w:sz w:val="28"/>
          <w:szCs w:val="28"/>
          <w:lang w:eastAsia="en-US"/>
        </w:rPr>
        <w:t>індивідуально або для групи здобувачів освіти.</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103" w:name="n325"/>
      <w:bookmarkEnd w:id="103"/>
      <w:r>
        <w:rPr>
          <w:rFonts w:ascii="Times New Roman" w:eastAsia="Calibri" w:hAnsi="Times New Roman" w:cs="Times New Roman"/>
          <w:color w:val="000000"/>
          <w:sz w:val="28"/>
          <w:szCs w:val="28"/>
          <w:lang w:eastAsia="en-US"/>
        </w:rPr>
        <w:t>4.</w:t>
      </w:r>
      <w:r w:rsidR="00D55487" w:rsidRPr="0006511B">
        <w:rPr>
          <w:rFonts w:ascii="Times New Roman" w:eastAsia="Calibri" w:hAnsi="Times New Roman" w:cs="Times New Roman"/>
          <w:color w:val="000000"/>
          <w:sz w:val="28"/>
          <w:szCs w:val="28"/>
          <w:lang w:eastAsia="en-US"/>
        </w:rPr>
        <w:t>7. Педагогічний патронаж для здобувачів освіти, які за станом здоров’я не можуть відвідувати заклад освіти і перебувають у закладі охорони здоров’я, організовується при найближчому за розташуванням до місця лікування закладі освіти, визначеному відповідним органом управління у сфері освіти. За наявності у такому закладі освіти групи здобувачів освіти, які проходять лікування або реабілітацію, у складі 5 і більше осіб навчання може здійснюватися у групі (за потреби - протягом навчального року). Контингент таких здобувачів освіти ураховується в статистичних звітах тих закладів освіти, у яких вони навчаються постійно та з яких вони не відраховуються. Результати виконання індивідуального навчального плану та результати оцінювання вказуються у довідці, що видає заклад освіти, який організовує педагогічний патронаж, за формою згідно з </w:t>
      </w:r>
      <w:hyperlink r:id="rId41" w:anchor="n213" w:history="1">
        <w:r w:rsidR="00D55487" w:rsidRPr="0006511B">
          <w:rPr>
            <w:rFonts w:ascii="Times New Roman" w:eastAsia="Calibri" w:hAnsi="Times New Roman" w:cs="Times New Roman"/>
            <w:color w:val="000000"/>
            <w:sz w:val="28"/>
            <w:szCs w:val="28"/>
            <w:lang w:eastAsia="en-US"/>
          </w:rPr>
          <w:t>додатком 5</w:t>
        </w:r>
      </w:hyperlink>
      <w:r w:rsidR="00D55487" w:rsidRPr="0006511B">
        <w:rPr>
          <w:rFonts w:ascii="Times New Roman" w:eastAsia="Calibri" w:hAnsi="Times New Roman" w:cs="Times New Roman"/>
          <w:color w:val="000000"/>
          <w:sz w:val="28"/>
          <w:szCs w:val="28"/>
          <w:lang w:eastAsia="en-US"/>
        </w:rPr>
        <w:t> до цього Положення.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04" w:name="n326"/>
      <w:bookmarkEnd w:id="104"/>
      <w:r w:rsidRPr="0006511B">
        <w:rPr>
          <w:rFonts w:ascii="Times New Roman" w:eastAsia="Calibri" w:hAnsi="Times New Roman" w:cs="Times New Roman"/>
          <w:color w:val="000000"/>
          <w:sz w:val="28"/>
          <w:szCs w:val="28"/>
          <w:lang w:eastAsia="en-US"/>
        </w:rPr>
        <w:t>Педагогічний патронаж для здобувачів освіти, які за станом здоров’я не можуть відвідувати заклад освіти і перебувають удома, організовують заклади освіти, до яких вони зараховані.</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105" w:name="n327"/>
      <w:bookmarkEnd w:id="105"/>
      <w:r>
        <w:rPr>
          <w:rFonts w:ascii="Times New Roman" w:eastAsia="Calibri" w:hAnsi="Times New Roman" w:cs="Times New Roman"/>
          <w:color w:val="000000"/>
          <w:sz w:val="28"/>
          <w:szCs w:val="28"/>
          <w:lang w:eastAsia="en-US"/>
        </w:rPr>
        <w:lastRenderedPageBreak/>
        <w:t>4.</w:t>
      </w:r>
      <w:r w:rsidR="00D55487" w:rsidRPr="0006511B">
        <w:rPr>
          <w:rFonts w:ascii="Times New Roman" w:eastAsia="Calibri" w:hAnsi="Times New Roman" w:cs="Times New Roman"/>
          <w:color w:val="000000"/>
          <w:sz w:val="28"/>
          <w:szCs w:val="28"/>
          <w:lang w:eastAsia="en-US"/>
        </w:rPr>
        <w:t>8. Здобувачі освіти проходять формувальне, поточне, підсумкове (тематичне, семестрове та річне, що здійснюється за результатами семестрового) оцінювання, а також атестацію відповідно до законодавства.</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06" w:name="n328"/>
      <w:bookmarkEnd w:id="106"/>
      <w:r w:rsidRPr="0006511B">
        <w:rPr>
          <w:rFonts w:ascii="Times New Roman" w:eastAsia="Calibri" w:hAnsi="Times New Roman" w:cs="Times New Roman"/>
          <w:color w:val="000000"/>
          <w:sz w:val="28"/>
          <w:szCs w:val="28"/>
          <w:lang w:eastAsia="en-US"/>
        </w:rPr>
        <w:t>Формувальне оцінювання відбувається шляхом спостереження педагогічним працівником за здобувачем освіти у різних видах навчальної діяльності або за допомогою інших засобів формувального оцінювання.</w:t>
      </w:r>
    </w:p>
    <w:p w:rsidR="00C456B9" w:rsidRDefault="00C456B9" w:rsidP="0006511B">
      <w:pPr>
        <w:spacing w:after="0" w:line="360" w:lineRule="auto"/>
        <w:jc w:val="center"/>
        <w:rPr>
          <w:rFonts w:ascii="Times New Roman" w:eastAsia="Calibri" w:hAnsi="Times New Roman" w:cs="Times New Roman"/>
          <w:b/>
          <w:bCs/>
          <w:color w:val="000000"/>
          <w:sz w:val="28"/>
          <w:szCs w:val="28"/>
          <w:lang w:eastAsia="en-US"/>
        </w:rPr>
      </w:pPr>
      <w:bookmarkStart w:id="107" w:name="n329"/>
      <w:bookmarkEnd w:id="107"/>
    </w:p>
    <w:p w:rsidR="00D55487" w:rsidRPr="0006511B" w:rsidRDefault="00D55487" w:rsidP="00C456B9">
      <w:pPr>
        <w:spacing w:after="0" w:line="360" w:lineRule="auto"/>
        <w:ind w:firstLine="709"/>
        <w:jc w:val="both"/>
        <w:rPr>
          <w:rFonts w:ascii="Times New Roman" w:eastAsia="Calibri" w:hAnsi="Times New Roman" w:cs="Times New Roman"/>
          <w:color w:val="000000"/>
          <w:sz w:val="28"/>
          <w:szCs w:val="28"/>
          <w:lang w:eastAsia="en-US"/>
        </w:rPr>
      </w:pPr>
      <w:r w:rsidRPr="0006511B">
        <w:rPr>
          <w:rFonts w:ascii="Times New Roman" w:eastAsia="Calibri" w:hAnsi="Times New Roman" w:cs="Times New Roman"/>
          <w:b/>
          <w:bCs/>
          <w:color w:val="000000"/>
          <w:sz w:val="28"/>
          <w:szCs w:val="28"/>
          <w:lang w:eastAsia="en-US"/>
        </w:rPr>
        <w:t>V. ОПЛАТА ПРАЦІ ПЕДАГОГІЧНИХ ПРАЦІВНИКІВ, ЯКІ ЗДІЙСНЮЮТЬ НАВЧАННЯ ЗДОБУВАЧІВ ОСВІТИ ЗА ІНДИВІДУАЛЬНОЮ ФОРМОЮ</w:t>
      </w:r>
    </w:p>
    <w:p w:rsidR="00D55487" w:rsidRPr="0006511B" w:rsidRDefault="00C456B9" w:rsidP="00C456B9">
      <w:pPr>
        <w:spacing w:after="0" w:line="360" w:lineRule="auto"/>
        <w:ind w:firstLine="709"/>
        <w:jc w:val="both"/>
        <w:rPr>
          <w:rFonts w:ascii="Times New Roman" w:eastAsia="Calibri" w:hAnsi="Times New Roman" w:cs="Times New Roman"/>
          <w:color w:val="000000"/>
          <w:sz w:val="28"/>
          <w:szCs w:val="28"/>
          <w:lang w:eastAsia="en-US"/>
        </w:rPr>
      </w:pPr>
      <w:bookmarkStart w:id="108" w:name="n330"/>
      <w:bookmarkEnd w:id="108"/>
      <w:r>
        <w:rPr>
          <w:rFonts w:ascii="Times New Roman" w:eastAsia="Calibri" w:hAnsi="Times New Roman" w:cs="Times New Roman"/>
          <w:color w:val="000000"/>
          <w:sz w:val="28"/>
          <w:szCs w:val="28"/>
          <w:lang w:eastAsia="en-US"/>
        </w:rPr>
        <w:t>5.</w:t>
      </w:r>
      <w:r w:rsidR="00D55487" w:rsidRPr="0006511B">
        <w:rPr>
          <w:rFonts w:ascii="Times New Roman" w:eastAsia="Calibri" w:hAnsi="Times New Roman" w:cs="Times New Roman"/>
          <w:color w:val="000000"/>
          <w:sz w:val="28"/>
          <w:szCs w:val="28"/>
          <w:lang w:eastAsia="en-US"/>
        </w:rPr>
        <w:t>1. Оплата праці педагогічних працівників закладу за проведення навчальних занять за індивідуальною формою здобуття освіти, у тому числі з використанням технологій дистанційного навчання, здійснюється відповідно до законодавства у сфері освіти.</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109" w:name="n331"/>
      <w:bookmarkEnd w:id="109"/>
      <w:r>
        <w:rPr>
          <w:rFonts w:ascii="Times New Roman" w:eastAsia="Calibri" w:hAnsi="Times New Roman" w:cs="Times New Roman"/>
          <w:color w:val="000000"/>
          <w:sz w:val="28"/>
          <w:szCs w:val="28"/>
          <w:lang w:eastAsia="en-US"/>
        </w:rPr>
        <w:t>5.</w:t>
      </w:r>
      <w:r w:rsidR="00D55487" w:rsidRPr="0006511B">
        <w:rPr>
          <w:rFonts w:ascii="Times New Roman" w:eastAsia="Calibri" w:hAnsi="Times New Roman" w:cs="Times New Roman"/>
          <w:color w:val="000000"/>
          <w:sz w:val="28"/>
          <w:szCs w:val="28"/>
          <w:lang w:eastAsia="en-US"/>
        </w:rPr>
        <w:t>2. Для екстернів і здобувачів освіти за сімейною (домашньою) формою відводиться: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10" w:name="n332"/>
      <w:bookmarkEnd w:id="110"/>
      <w:r w:rsidRPr="0006511B">
        <w:rPr>
          <w:rFonts w:ascii="Times New Roman" w:eastAsia="Calibri" w:hAnsi="Times New Roman" w:cs="Times New Roman"/>
          <w:color w:val="000000"/>
          <w:sz w:val="28"/>
          <w:szCs w:val="28"/>
          <w:lang w:eastAsia="en-US"/>
        </w:rPr>
        <w:t>1) на проведення формувального, підсумкового (семестрового, річного) оцінювання – 1 навчальна година з кожного навчального предмета;</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11" w:name="n333"/>
      <w:bookmarkEnd w:id="111"/>
      <w:r w:rsidRPr="0006511B">
        <w:rPr>
          <w:rFonts w:ascii="Times New Roman" w:eastAsia="Calibri" w:hAnsi="Times New Roman" w:cs="Times New Roman"/>
          <w:color w:val="000000"/>
          <w:sz w:val="28"/>
          <w:szCs w:val="28"/>
          <w:lang w:eastAsia="en-US"/>
        </w:rPr>
        <w:t>2) на проведення атестації в закладі (якщо вона проводиться не разом з іншими здобувачами освіти відповідного класу):</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12" w:name="n334"/>
      <w:bookmarkEnd w:id="112"/>
      <w:r w:rsidRPr="0006511B">
        <w:rPr>
          <w:rFonts w:ascii="Times New Roman" w:eastAsia="Calibri" w:hAnsi="Times New Roman" w:cs="Times New Roman"/>
          <w:color w:val="000000"/>
          <w:sz w:val="28"/>
          <w:szCs w:val="28"/>
          <w:lang w:eastAsia="en-US"/>
        </w:rPr>
        <w:t>з української мови або мови навчання національних меншин (диктант) – 1 навчальна година;</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13" w:name="n335"/>
      <w:bookmarkEnd w:id="113"/>
      <w:r w:rsidRPr="0006511B">
        <w:rPr>
          <w:rFonts w:ascii="Times New Roman" w:eastAsia="Calibri" w:hAnsi="Times New Roman" w:cs="Times New Roman"/>
          <w:color w:val="000000"/>
          <w:sz w:val="28"/>
          <w:szCs w:val="28"/>
          <w:lang w:eastAsia="en-US"/>
        </w:rPr>
        <w:t>з інших навчальних предметів – 1 навчальна година з кожного навчального предмета у 1-4 класах, 2-3 навчальні години з кожного навчального предмета у 5-9 класах, 3 навчальні години з кожного навчального предмета у 10-11(12) класах.</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14" w:name="n336"/>
      <w:bookmarkEnd w:id="114"/>
      <w:r w:rsidRPr="0006511B">
        <w:rPr>
          <w:rFonts w:ascii="Times New Roman" w:eastAsia="Calibri" w:hAnsi="Times New Roman" w:cs="Times New Roman"/>
          <w:color w:val="000000"/>
          <w:sz w:val="28"/>
          <w:szCs w:val="28"/>
          <w:lang w:eastAsia="en-US"/>
        </w:rPr>
        <w:t>3) на перевірку навчальних (письмових) робіт – 20 хвилин на кожну роботу з української мови або мови національних меншин, 30 хвилин на кожну роботу з інших навчальних предметів;</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15" w:name="n337"/>
      <w:bookmarkEnd w:id="115"/>
      <w:r w:rsidRPr="0006511B">
        <w:rPr>
          <w:rFonts w:ascii="Times New Roman" w:eastAsia="Calibri" w:hAnsi="Times New Roman" w:cs="Times New Roman"/>
          <w:color w:val="000000"/>
          <w:sz w:val="28"/>
          <w:szCs w:val="28"/>
          <w:lang w:eastAsia="en-US"/>
        </w:rPr>
        <w:lastRenderedPageBreak/>
        <w:t>4) на проведення консультацій – 15 хвилин на одного здобувача освіти з кожного навчального предмета згідно з графіком, затвердженим керівником закладу (але не більше ніж 3 години на навчальний предмет протягом навчального року).</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116" w:name="n338"/>
      <w:bookmarkEnd w:id="116"/>
      <w:r>
        <w:rPr>
          <w:rFonts w:ascii="Times New Roman" w:eastAsia="Calibri" w:hAnsi="Times New Roman" w:cs="Times New Roman"/>
          <w:color w:val="000000"/>
          <w:sz w:val="28"/>
          <w:szCs w:val="28"/>
          <w:lang w:eastAsia="en-US"/>
        </w:rPr>
        <w:t>5.</w:t>
      </w:r>
      <w:r w:rsidR="00D55487" w:rsidRPr="0006511B">
        <w:rPr>
          <w:rFonts w:ascii="Times New Roman" w:eastAsia="Calibri" w:hAnsi="Times New Roman" w:cs="Times New Roman"/>
          <w:color w:val="000000"/>
          <w:sz w:val="28"/>
          <w:szCs w:val="28"/>
          <w:lang w:eastAsia="en-US"/>
        </w:rPr>
        <w:t>3. Персональний склад педагогічних працівників, які здійснюють навчання за формою педагогічного патронажу, кількість навчальних годин для її організації визначаються наказом керівника закладу відповідно до кількості навчальних предметів, обов’язкових для вивчення відповідно до освітньої програми за умови виконання вимог державних стандартів освіти.</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17" w:name="n339"/>
      <w:bookmarkEnd w:id="117"/>
      <w:r w:rsidRPr="0006511B">
        <w:rPr>
          <w:rFonts w:ascii="Times New Roman" w:eastAsia="Calibri" w:hAnsi="Times New Roman" w:cs="Times New Roman"/>
          <w:color w:val="000000"/>
          <w:sz w:val="28"/>
          <w:szCs w:val="28"/>
          <w:lang w:eastAsia="en-US"/>
        </w:rPr>
        <w:t>Кількість навчальних годин визначається з розрахунку:</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18" w:name="n340"/>
      <w:bookmarkEnd w:id="118"/>
      <w:r w:rsidRPr="0006511B">
        <w:rPr>
          <w:rFonts w:ascii="Times New Roman" w:eastAsia="Calibri" w:hAnsi="Times New Roman" w:cs="Times New Roman"/>
          <w:color w:val="000000"/>
          <w:sz w:val="28"/>
          <w:szCs w:val="28"/>
          <w:lang w:eastAsia="en-US"/>
        </w:rPr>
        <w:t>для здобувачів освіти, зазначених у </w:t>
      </w:r>
      <w:hyperlink r:id="rId42" w:anchor="n309" w:history="1">
        <w:r w:rsidRPr="0006511B">
          <w:rPr>
            <w:rFonts w:ascii="Times New Roman" w:eastAsia="Calibri" w:hAnsi="Times New Roman" w:cs="Times New Roman"/>
            <w:color w:val="000000"/>
            <w:sz w:val="28"/>
            <w:szCs w:val="28"/>
            <w:lang w:eastAsia="en-US"/>
          </w:rPr>
          <w:t>підпунктах 1</w:t>
        </w:r>
      </w:hyperlink>
      <w:r w:rsidRPr="0006511B">
        <w:rPr>
          <w:rFonts w:ascii="Times New Roman" w:eastAsia="Calibri" w:hAnsi="Times New Roman" w:cs="Times New Roman"/>
          <w:color w:val="000000"/>
          <w:sz w:val="28"/>
          <w:szCs w:val="28"/>
          <w:lang w:eastAsia="en-US"/>
        </w:rPr>
        <w:t>, </w:t>
      </w:r>
      <w:hyperlink r:id="rId43" w:anchor="n312" w:history="1">
        <w:r w:rsidRPr="0006511B">
          <w:rPr>
            <w:rFonts w:ascii="Times New Roman" w:eastAsia="Calibri" w:hAnsi="Times New Roman" w:cs="Times New Roman"/>
            <w:color w:val="000000"/>
            <w:sz w:val="28"/>
            <w:szCs w:val="28"/>
            <w:lang w:eastAsia="en-US"/>
          </w:rPr>
          <w:t>4</w:t>
        </w:r>
      </w:hyperlink>
      <w:r w:rsidRPr="0006511B">
        <w:rPr>
          <w:rFonts w:ascii="Times New Roman" w:eastAsia="Calibri" w:hAnsi="Times New Roman" w:cs="Times New Roman"/>
          <w:color w:val="000000"/>
          <w:sz w:val="28"/>
          <w:szCs w:val="28"/>
          <w:lang w:eastAsia="en-US"/>
        </w:rPr>
        <w:t>, </w:t>
      </w:r>
      <w:hyperlink r:id="rId44" w:anchor="n313" w:history="1">
        <w:r w:rsidRPr="0006511B">
          <w:rPr>
            <w:rFonts w:ascii="Times New Roman" w:eastAsia="Calibri" w:hAnsi="Times New Roman" w:cs="Times New Roman"/>
            <w:color w:val="000000"/>
            <w:sz w:val="28"/>
            <w:szCs w:val="28"/>
            <w:lang w:eastAsia="en-US"/>
          </w:rPr>
          <w:t>5</w:t>
        </w:r>
      </w:hyperlink>
      <w:r w:rsidRPr="0006511B">
        <w:rPr>
          <w:rFonts w:ascii="Times New Roman" w:eastAsia="Calibri" w:hAnsi="Times New Roman" w:cs="Times New Roman"/>
          <w:color w:val="000000"/>
          <w:sz w:val="28"/>
          <w:szCs w:val="28"/>
          <w:lang w:eastAsia="en-US"/>
        </w:rPr>
        <w:t> пункту 1 розділу IV цього Положення: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19" w:name="n341"/>
      <w:bookmarkEnd w:id="119"/>
      <w:r w:rsidRPr="0006511B">
        <w:rPr>
          <w:rFonts w:ascii="Times New Roman" w:eastAsia="Calibri" w:hAnsi="Times New Roman" w:cs="Times New Roman"/>
          <w:color w:val="000000"/>
          <w:sz w:val="28"/>
          <w:szCs w:val="28"/>
          <w:lang w:eastAsia="en-US"/>
        </w:rPr>
        <w:t>5 годин на тиждень на кожного здобувача освіти 1-4 класів;</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20" w:name="n342"/>
      <w:bookmarkEnd w:id="120"/>
      <w:r w:rsidRPr="0006511B">
        <w:rPr>
          <w:rFonts w:ascii="Times New Roman" w:eastAsia="Calibri" w:hAnsi="Times New Roman" w:cs="Times New Roman"/>
          <w:color w:val="000000"/>
          <w:sz w:val="28"/>
          <w:szCs w:val="28"/>
          <w:lang w:eastAsia="en-US"/>
        </w:rPr>
        <w:t>8 годин на тиждень на кожного здобувача освіти 5-9 класів;</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21" w:name="n343"/>
      <w:bookmarkEnd w:id="121"/>
      <w:r w:rsidRPr="0006511B">
        <w:rPr>
          <w:rFonts w:ascii="Times New Roman" w:eastAsia="Calibri" w:hAnsi="Times New Roman" w:cs="Times New Roman"/>
          <w:color w:val="000000"/>
          <w:sz w:val="28"/>
          <w:szCs w:val="28"/>
          <w:lang w:eastAsia="en-US"/>
        </w:rPr>
        <w:t>12 годин на тиждень на кожного здобувача освіти 10-11(12) класів;</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22" w:name="n344"/>
      <w:bookmarkEnd w:id="122"/>
      <w:r w:rsidRPr="0006511B">
        <w:rPr>
          <w:rFonts w:ascii="Times New Roman" w:eastAsia="Calibri" w:hAnsi="Times New Roman" w:cs="Times New Roman"/>
          <w:color w:val="000000"/>
          <w:sz w:val="28"/>
          <w:szCs w:val="28"/>
          <w:lang w:eastAsia="en-US"/>
        </w:rPr>
        <w:t>для здобувачів освіти, зазначених у </w:t>
      </w:r>
      <w:hyperlink r:id="rId45" w:anchor="n310" w:history="1">
        <w:r w:rsidRPr="0006511B">
          <w:rPr>
            <w:rFonts w:ascii="Times New Roman" w:eastAsia="Calibri" w:hAnsi="Times New Roman" w:cs="Times New Roman"/>
            <w:color w:val="000000"/>
            <w:sz w:val="28"/>
            <w:szCs w:val="28"/>
            <w:lang w:eastAsia="en-US"/>
          </w:rPr>
          <w:t>підпунктах 2</w:t>
        </w:r>
      </w:hyperlink>
      <w:r w:rsidRPr="0006511B">
        <w:rPr>
          <w:rFonts w:ascii="Times New Roman" w:eastAsia="Calibri" w:hAnsi="Times New Roman" w:cs="Times New Roman"/>
          <w:color w:val="000000"/>
          <w:sz w:val="28"/>
          <w:szCs w:val="28"/>
          <w:lang w:eastAsia="en-US"/>
        </w:rPr>
        <w:t>, </w:t>
      </w:r>
      <w:hyperlink r:id="rId46" w:anchor="n311" w:history="1">
        <w:r w:rsidRPr="0006511B">
          <w:rPr>
            <w:rFonts w:ascii="Times New Roman" w:eastAsia="Calibri" w:hAnsi="Times New Roman" w:cs="Times New Roman"/>
            <w:color w:val="000000"/>
            <w:sz w:val="28"/>
            <w:szCs w:val="28"/>
            <w:lang w:eastAsia="en-US"/>
          </w:rPr>
          <w:t>3</w:t>
        </w:r>
      </w:hyperlink>
      <w:r w:rsidRPr="0006511B">
        <w:rPr>
          <w:rFonts w:ascii="Times New Roman" w:eastAsia="Calibri" w:hAnsi="Times New Roman" w:cs="Times New Roman"/>
          <w:color w:val="000000"/>
          <w:sz w:val="28"/>
          <w:szCs w:val="28"/>
          <w:lang w:eastAsia="en-US"/>
        </w:rPr>
        <w:t> пункту 1 розділу IV цього Положення:</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23" w:name="n345"/>
      <w:bookmarkEnd w:id="123"/>
      <w:r w:rsidRPr="0006511B">
        <w:rPr>
          <w:rFonts w:ascii="Times New Roman" w:eastAsia="Calibri" w:hAnsi="Times New Roman" w:cs="Times New Roman"/>
          <w:color w:val="000000"/>
          <w:sz w:val="28"/>
          <w:szCs w:val="28"/>
          <w:lang w:eastAsia="en-US"/>
        </w:rPr>
        <w:t>10 годин на тиждень на кожного здобувача освіти 1-4 класів;</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24" w:name="n346"/>
      <w:bookmarkEnd w:id="124"/>
      <w:r w:rsidRPr="0006511B">
        <w:rPr>
          <w:rFonts w:ascii="Times New Roman" w:eastAsia="Calibri" w:hAnsi="Times New Roman" w:cs="Times New Roman"/>
          <w:color w:val="000000"/>
          <w:sz w:val="28"/>
          <w:szCs w:val="28"/>
          <w:lang w:eastAsia="en-US"/>
        </w:rPr>
        <w:t>14 годин на тиждень на кожного здобувача освіти 5-9 класів;</w:t>
      </w:r>
    </w:p>
    <w:p w:rsidR="00D55487" w:rsidRPr="0006511B" w:rsidRDefault="00D55487" w:rsidP="0006511B">
      <w:pPr>
        <w:spacing w:after="0" w:line="360" w:lineRule="auto"/>
        <w:ind w:firstLine="709"/>
        <w:jc w:val="both"/>
        <w:rPr>
          <w:rFonts w:ascii="Times New Roman" w:eastAsia="Calibri" w:hAnsi="Times New Roman" w:cs="Times New Roman"/>
          <w:color w:val="000000"/>
          <w:sz w:val="28"/>
          <w:szCs w:val="28"/>
          <w:lang w:eastAsia="en-US"/>
        </w:rPr>
      </w:pPr>
      <w:bookmarkStart w:id="125" w:name="n347"/>
      <w:bookmarkEnd w:id="125"/>
      <w:r w:rsidRPr="0006511B">
        <w:rPr>
          <w:rFonts w:ascii="Times New Roman" w:eastAsia="Calibri" w:hAnsi="Times New Roman" w:cs="Times New Roman"/>
          <w:color w:val="000000"/>
          <w:sz w:val="28"/>
          <w:szCs w:val="28"/>
          <w:lang w:eastAsia="en-US"/>
        </w:rPr>
        <w:t>16 годин на тиждень на кожного здобувача освіти 10-11(12) класів.</w:t>
      </w:r>
    </w:p>
    <w:p w:rsidR="00D55487" w:rsidRPr="0006511B" w:rsidRDefault="00C456B9" w:rsidP="0006511B">
      <w:pPr>
        <w:spacing w:after="0" w:line="360" w:lineRule="auto"/>
        <w:ind w:firstLine="709"/>
        <w:jc w:val="both"/>
        <w:rPr>
          <w:rFonts w:ascii="Times New Roman" w:eastAsia="Calibri" w:hAnsi="Times New Roman" w:cs="Times New Roman"/>
          <w:color w:val="000000"/>
          <w:sz w:val="28"/>
          <w:szCs w:val="28"/>
          <w:lang w:eastAsia="en-US"/>
        </w:rPr>
      </w:pPr>
      <w:bookmarkStart w:id="126" w:name="n348"/>
      <w:bookmarkEnd w:id="126"/>
      <w:r>
        <w:rPr>
          <w:rFonts w:ascii="Times New Roman" w:eastAsia="Calibri" w:hAnsi="Times New Roman" w:cs="Times New Roman"/>
          <w:color w:val="000000"/>
          <w:sz w:val="28"/>
          <w:szCs w:val="28"/>
          <w:lang w:eastAsia="en-US"/>
        </w:rPr>
        <w:t>5.</w:t>
      </w:r>
      <w:r w:rsidR="00D55487" w:rsidRPr="0006511B">
        <w:rPr>
          <w:rFonts w:ascii="Times New Roman" w:eastAsia="Calibri" w:hAnsi="Times New Roman" w:cs="Times New Roman"/>
          <w:color w:val="000000"/>
          <w:sz w:val="28"/>
          <w:szCs w:val="28"/>
          <w:lang w:eastAsia="en-US"/>
        </w:rPr>
        <w:t>4. У разі, якщо навчальні заняття, консультації, оцінювання проводяться не індивідуально, а для групи здобувачів освіти, оплата праці педагогічних працівників здійснюється відповідно до розрахунку не більше ніж на одного здобувача освіти.</w:t>
      </w:r>
    </w:p>
    <w:p w:rsidR="00B02BFB" w:rsidRPr="00D55487" w:rsidRDefault="00B02BFB" w:rsidP="00D55487">
      <w:pPr>
        <w:pStyle w:val="rvps2"/>
        <w:shd w:val="clear" w:color="auto" w:fill="FFFFFF"/>
        <w:spacing w:before="0" w:beforeAutospacing="0" w:after="0" w:afterAutospacing="0" w:line="360" w:lineRule="auto"/>
        <w:ind w:firstLine="709"/>
        <w:jc w:val="both"/>
        <w:rPr>
          <w:lang w:val="uk-UA"/>
        </w:rPr>
      </w:pPr>
    </w:p>
    <w:sectPr w:rsidR="00B02BFB" w:rsidRPr="00D55487" w:rsidSect="0045303E">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D58" w:rsidRDefault="003D3D58" w:rsidP="0045303E">
      <w:pPr>
        <w:spacing w:after="0" w:line="240" w:lineRule="auto"/>
      </w:pPr>
      <w:r>
        <w:separator/>
      </w:r>
    </w:p>
  </w:endnote>
  <w:endnote w:type="continuationSeparator" w:id="0">
    <w:p w:rsidR="003D3D58" w:rsidRDefault="003D3D58" w:rsidP="0045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D58" w:rsidRDefault="003D3D58" w:rsidP="0045303E">
      <w:pPr>
        <w:spacing w:after="0" w:line="240" w:lineRule="auto"/>
      </w:pPr>
      <w:r>
        <w:separator/>
      </w:r>
    </w:p>
  </w:footnote>
  <w:footnote w:type="continuationSeparator" w:id="0">
    <w:p w:rsidR="003D3D58" w:rsidRDefault="003D3D58" w:rsidP="00453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209204"/>
      <w:docPartObj>
        <w:docPartGallery w:val="Page Numbers (Top of Page)"/>
        <w:docPartUnique/>
      </w:docPartObj>
    </w:sdtPr>
    <w:sdtEndPr/>
    <w:sdtContent>
      <w:p w:rsidR="0045303E" w:rsidRDefault="0045303E">
        <w:pPr>
          <w:pStyle w:val="a5"/>
          <w:jc w:val="center"/>
        </w:pPr>
        <w:r>
          <w:fldChar w:fldCharType="begin"/>
        </w:r>
        <w:r>
          <w:instrText>PAGE   \* MERGEFORMAT</w:instrText>
        </w:r>
        <w:r>
          <w:fldChar w:fldCharType="separate"/>
        </w:r>
        <w:r w:rsidR="00F66B4D">
          <w:rPr>
            <w:noProof/>
          </w:rPr>
          <w:t>2</w:t>
        </w:r>
        <w:r>
          <w:fldChar w:fldCharType="end"/>
        </w:r>
      </w:p>
    </w:sdtContent>
  </w:sdt>
  <w:p w:rsidR="0045303E" w:rsidRDefault="0045303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4DED"/>
    <w:rsid w:val="0006511B"/>
    <w:rsid w:val="00166A9C"/>
    <w:rsid w:val="001E07E3"/>
    <w:rsid w:val="002F4E4E"/>
    <w:rsid w:val="003A4CD3"/>
    <w:rsid w:val="003D3D58"/>
    <w:rsid w:val="0045303E"/>
    <w:rsid w:val="00843DA7"/>
    <w:rsid w:val="008A3F42"/>
    <w:rsid w:val="00982E85"/>
    <w:rsid w:val="009B4DED"/>
    <w:rsid w:val="00A5533F"/>
    <w:rsid w:val="00B02BFB"/>
    <w:rsid w:val="00B10607"/>
    <w:rsid w:val="00B66779"/>
    <w:rsid w:val="00BF3335"/>
    <w:rsid w:val="00C456B9"/>
    <w:rsid w:val="00C76045"/>
    <w:rsid w:val="00C93386"/>
    <w:rsid w:val="00C9658B"/>
    <w:rsid w:val="00D55487"/>
    <w:rsid w:val="00E000AA"/>
    <w:rsid w:val="00F44DBB"/>
    <w:rsid w:val="00F66B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3B01CD-0A88-44CB-BD55-F2A5DF2B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4DED"/>
    <w:rPr>
      <w:color w:val="0000FF"/>
      <w:u w:val="single"/>
    </w:rPr>
  </w:style>
  <w:style w:type="paragraph" w:styleId="a4">
    <w:name w:val="No Spacing"/>
    <w:uiPriority w:val="1"/>
    <w:qFormat/>
    <w:rsid w:val="009B4DED"/>
    <w:pPr>
      <w:spacing w:after="0" w:line="240" w:lineRule="auto"/>
    </w:pPr>
    <w:rPr>
      <w:rFonts w:eastAsiaTheme="minorHAnsi"/>
      <w:lang w:val="ru-RU" w:eastAsia="en-US"/>
    </w:rPr>
  </w:style>
  <w:style w:type="paragraph" w:customStyle="1" w:styleId="rvps6">
    <w:name w:val="rvps6"/>
    <w:basedOn w:val="a"/>
    <w:rsid w:val="009B4D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9B4D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9B4DED"/>
  </w:style>
  <w:style w:type="paragraph" w:styleId="a5">
    <w:name w:val="header"/>
    <w:basedOn w:val="a"/>
    <w:link w:val="a6"/>
    <w:uiPriority w:val="99"/>
    <w:unhideWhenUsed/>
    <w:rsid w:val="004530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303E"/>
  </w:style>
  <w:style w:type="paragraph" w:styleId="a7">
    <w:name w:val="footer"/>
    <w:basedOn w:val="a"/>
    <w:link w:val="a8"/>
    <w:uiPriority w:val="99"/>
    <w:unhideWhenUsed/>
    <w:rsid w:val="004530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303E"/>
  </w:style>
  <w:style w:type="paragraph" w:styleId="a9">
    <w:name w:val="Balloon Text"/>
    <w:basedOn w:val="a"/>
    <w:link w:val="aa"/>
    <w:uiPriority w:val="99"/>
    <w:semiHidden/>
    <w:unhideWhenUsed/>
    <w:rsid w:val="00BF333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zakon.rada.gov.ua/laws/show/z0564-18" TargetMode="External"/><Relationship Id="rId18" Type="http://schemas.openxmlformats.org/officeDocument/2006/relationships/hyperlink" Target="https://zakon.rada.gov.ua/laws/show/z0564-18" TargetMode="External"/><Relationship Id="rId26" Type="http://schemas.openxmlformats.org/officeDocument/2006/relationships/hyperlink" Target="https://zakon.rada.gov.ua/laws/show/z0184-16" TargetMode="External"/><Relationship Id="rId39" Type="http://schemas.openxmlformats.org/officeDocument/2006/relationships/hyperlink" Target="https://zakon.rada.gov.ua/laws/show/z0184-16" TargetMode="External"/><Relationship Id="rId3" Type="http://schemas.openxmlformats.org/officeDocument/2006/relationships/webSettings" Target="webSettings.xml"/><Relationship Id="rId21" Type="http://schemas.openxmlformats.org/officeDocument/2006/relationships/hyperlink" Target="https://zakon.rada.gov.ua/laws/show/684-2017-%D0%BF" TargetMode="External"/><Relationship Id="rId34" Type="http://schemas.openxmlformats.org/officeDocument/2006/relationships/hyperlink" Target="https://zakon.rada.gov.ua/laws/show/z0184-16" TargetMode="External"/><Relationship Id="rId42" Type="http://schemas.openxmlformats.org/officeDocument/2006/relationships/hyperlink" Target="https://zakon.rada.gov.ua/laws/show/z0184-16" TargetMode="External"/><Relationship Id="rId47"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zakon.rada.gov.ua/laws/show/z0564-18" TargetMode="External"/><Relationship Id="rId17" Type="http://schemas.openxmlformats.org/officeDocument/2006/relationships/hyperlink" Target="https://zakon.rada.gov.ua/laws/show/z0564-18" TargetMode="External"/><Relationship Id="rId25" Type="http://schemas.openxmlformats.org/officeDocument/2006/relationships/hyperlink" Target="https://zakon.rada.gov.ua/laws/show/z0184-16" TargetMode="External"/><Relationship Id="rId33" Type="http://schemas.openxmlformats.org/officeDocument/2006/relationships/hyperlink" Target="https://zakon.rada.gov.ua/laws/show/z0184-16" TargetMode="External"/><Relationship Id="rId38" Type="http://schemas.openxmlformats.org/officeDocument/2006/relationships/hyperlink" Target="https://zakon.rada.gov.ua/laws/show/87-2018-%D0%BF" TargetMode="External"/><Relationship Id="rId46" Type="http://schemas.openxmlformats.org/officeDocument/2006/relationships/hyperlink" Target="https://zakon.rada.gov.ua/laws/show/z0184-16" TargetMode="External"/><Relationship Id="rId2" Type="http://schemas.openxmlformats.org/officeDocument/2006/relationships/settings" Target="settings.xml"/><Relationship Id="rId16" Type="http://schemas.openxmlformats.org/officeDocument/2006/relationships/hyperlink" Target="https://zakon.rada.gov.ua/laws/show/z0564-18" TargetMode="External"/><Relationship Id="rId20" Type="http://schemas.openxmlformats.org/officeDocument/2006/relationships/hyperlink" Target="https://zakon.rada.gov.ua/laws/show/z0184-16" TargetMode="External"/><Relationship Id="rId29" Type="http://schemas.openxmlformats.org/officeDocument/2006/relationships/hyperlink" Target="https://zakon.rada.gov.ua/laws/show/z0184-16" TargetMode="External"/><Relationship Id="rId41" Type="http://schemas.openxmlformats.org/officeDocument/2006/relationships/hyperlink" Target="https://zakon.rada.gov.ua/laws/show/z0184-16"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z0564-18" TargetMode="External"/><Relationship Id="rId24" Type="http://schemas.openxmlformats.org/officeDocument/2006/relationships/hyperlink" Target="https://zakon.rada.gov.ua/laws/show/z0184-16" TargetMode="External"/><Relationship Id="rId32" Type="http://schemas.openxmlformats.org/officeDocument/2006/relationships/hyperlink" Target="https://zakon.rada.gov.ua/laws/show/z0184-16" TargetMode="External"/><Relationship Id="rId37" Type="http://schemas.openxmlformats.org/officeDocument/2006/relationships/hyperlink" Target="https://zakon.rada.gov.ua/laws/show/87-2018-%D0%BF" TargetMode="External"/><Relationship Id="rId40" Type="http://schemas.openxmlformats.org/officeDocument/2006/relationships/hyperlink" Target="https://zakon.rada.gov.ua/laws/show/z0184-16" TargetMode="External"/><Relationship Id="rId45" Type="http://schemas.openxmlformats.org/officeDocument/2006/relationships/hyperlink" Target="https://zakon.rada.gov.ua/laws/show/z0184-16" TargetMode="External"/><Relationship Id="rId5" Type="http://schemas.openxmlformats.org/officeDocument/2006/relationships/endnotes" Target="endnotes.xml"/><Relationship Id="rId15" Type="http://schemas.openxmlformats.org/officeDocument/2006/relationships/hyperlink" Target="https://zakon.rada.gov.ua/laws/show/z0564-18" TargetMode="External"/><Relationship Id="rId23" Type="http://schemas.openxmlformats.org/officeDocument/2006/relationships/hyperlink" Target="https://zakon.rada.gov.ua/laws/show/z0184-16" TargetMode="External"/><Relationship Id="rId28" Type="http://schemas.openxmlformats.org/officeDocument/2006/relationships/hyperlink" Target="https://zakon.rada.gov.ua/laws/show/z0184-16" TargetMode="External"/><Relationship Id="rId36" Type="http://schemas.openxmlformats.org/officeDocument/2006/relationships/hyperlink" Target="https://zakon.rada.gov.ua/laws/show/z0564-18" TargetMode="External"/><Relationship Id="rId10" Type="http://schemas.openxmlformats.org/officeDocument/2006/relationships/hyperlink" Target="https://zakon.rada.gov.ua/laws/show/z0941-20" TargetMode="External"/><Relationship Id="rId19" Type="http://schemas.openxmlformats.org/officeDocument/2006/relationships/hyperlink" Target="https://zakon.rada.gov.ua/laws/show/z0184-16" TargetMode="External"/><Relationship Id="rId31" Type="http://schemas.openxmlformats.org/officeDocument/2006/relationships/hyperlink" Target="https://zakon.rada.gov.ua/laws/show/z0184-16" TargetMode="External"/><Relationship Id="rId44" Type="http://schemas.openxmlformats.org/officeDocument/2006/relationships/hyperlink" Target="https://zakon.rada.gov.ua/laws/show/z0184-16" TargetMode="External"/><Relationship Id="rId4" Type="http://schemas.openxmlformats.org/officeDocument/2006/relationships/footnotes" Target="footnotes.xml"/><Relationship Id="rId9" Type="http://schemas.openxmlformats.org/officeDocument/2006/relationships/hyperlink" Target="https://zakon.rada.gov.ua/laws/show/463-20" TargetMode="External"/><Relationship Id="rId14" Type="http://schemas.openxmlformats.org/officeDocument/2006/relationships/hyperlink" Target="https://zakon.rada.gov.ua/laws/show/z0564-18" TargetMode="External"/><Relationship Id="rId22" Type="http://schemas.openxmlformats.org/officeDocument/2006/relationships/hyperlink" Target="https://zakon.rada.gov.ua/laws/show/463-20" TargetMode="External"/><Relationship Id="rId27" Type="http://schemas.openxmlformats.org/officeDocument/2006/relationships/hyperlink" Target="https://zakon.rada.gov.ua/laws/show/z0184-16" TargetMode="External"/><Relationship Id="rId30" Type="http://schemas.openxmlformats.org/officeDocument/2006/relationships/hyperlink" Target="https://zakon.rada.gov.ua/laws/show/z0184-16" TargetMode="External"/><Relationship Id="rId35" Type="http://schemas.openxmlformats.org/officeDocument/2006/relationships/hyperlink" Target="https://zakon.rada.gov.ua/laws/show/z0184-16" TargetMode="External"/><Relationship Id="rId43" Type="http://schemas.openxmlformats.org/officeDocument/2006/relationships/hyperlink" Target="https://zakon.rada.gov.ua/laws/show/z0184-16"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15</Pages>
  <Words>4118</Words>
  <Characters>23474</Characters>
  <Application>Microsoft Office Word</Application>
  <DocSecurity>0</DocSecurity>
  <Lines>195</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cp:lastModifiedBy>
  <cp:revision>19</cp:revision>
  <cp:lastPrinted>2021-09-01T11:54:00Z</cp:lastPrinted>
  <dcterms:created xsi:type="dcterms:W3CDTF">2019-02-04T13:44:00Z</dcterms:created>
  <dcterms:modified xsi:type="dcterms:W3CDTF">2025-10-25T18:35:00Z</dcterms:modified>
</cp:coreProperties>
</file>